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3DFAA10C" w:rsidR="005B7D5F" w:rsidRPr="000C5742" w:rsidRDefault="005B7D5F" w:rsidP="000C5742">
      <w:pPr>
        <w:pStyle w:val="NoSpacing"/>
        <w:spacing w:before="120" w:after="120"/>
        <w:jc w:val="center"/>
        <w:rPr>
          <w:rFonts w:ascii="Segoe UI" w:hAnsi="Segoe UI" w:cs="Segoe UI"/>
          <w:b/>
          <w:sz w:val="36"/>
          <w:szCs w:val="28"/>
        </w:rPr>
      </w:pPr>
      <w:bookmarkStart w:id="0" w:name="_GoBack"/>
      <w:bookmarkEnd w:id="0"/>
      <w:r>
        <w:rPr>
          <w:rFonts w:ascii="Segoe UI" w:hAnsi="Segoe UI" w:cs="Segoe UI"/>
          <w:b/>
          <w:sz w:val="36"/>
          <w:szCs w:val="28"/>
        </w:rPr>
        <w:t>KEEVIL PARISH COUNCIL</w:t>
      </w:r>
    </w:p>
    <w:p w14:paraId="4173F52A" w14:textId="729942F3" w:rsidR="005B7D5F" w:rsidRDefault="005B7D5F" w:rsidP="000C5742">
      <w:pPr>
        <w:pStyle w:val="NoSpacing"/>
        <w:jc w:val="center"/>
        <w:rPr>
          <w:rFonts w:ascii="Segoe UI" w:hAnsi="Segoe UI" w:cs="Segoe UI"/>
          <w:b/>
          <w:sz w:val="24"/>
          <w:szCs w:val="24"/>
        </w:rPr>
      </w:pPr>
      <w:r>
        <w:rPr>
          <w:rFonts w:ascii="Segoe UI" w:hAnsi="Segoe UI" w:cs="Segoe UI"/>
          <w:b/>
          <w:sz w:val="24"/>
          <w:szCs w:val="24"/>
        </w:rPr>
        <w:t xml:space="preserve">MINUTES OF </w:t>
      </w:r>
      <w:r w:rsidR="0093292F">
        <w:rPr>
          <w:rFonts w:ascii="Segoe UI" w:hAnsi="Segoe UI" w:cs="Segoe UI"/>
          <w:b/>
          <w:sz w:val="24"/>
          <w:szCs w:val="24"/>
        </w:rPr>
        <w:t xml:space="preserve">THE </w:t>
      </w:r>
      <w:r w:rsidR="00231CC5">
        <w:rPr>
          <w:rFonts w:ascii="Segoe UI" w:hAnsi="Segoe UI" w:cs="Segoe UI"/>
          <w:b/>
          <w:sz w:val="24"/>
          <w:szCs w:val="24"/>
        </w:rPr>
        <w:t>EXTRA</w:t>
      </w:r>
      <w:r w:rsidR="008E1BA0">
        <w:rPr>
          <w:rFonts w:ascii="Segoe UI" w:hAnsi="Segoe UI" w:cs="Segoe UI"/>
          <w:b/>
          <w:sz w:val="24"/>
          <w:szCs w:val="24"/>
        </w:rPr>
        <w:t>ORDINARY</w:t>
      </w:r>
      <w:r>
        <w:rPr>
          <w:rFonts w:ascii="Segoe UI" w:hAnsi="Segoe UI" w:cs="Segoe UI"/>
          <w:b/>
          <w:sz w:val="24"/>
          <w:szCs w:val="24"/>
        </w:rPr>
        <w:t xml:space="preserve"> MEETING OF THE PARISH COUNCIL</w:t>
      </w:r>
      <w:r w:rsidR="000C5742">
        <w:rPr>
          <w:rFonts w:ascii="Segoe UI" w:hAnsi="Segoe UI" w:cs="Segoe UI"/>
          <w:b/>
          <w:sz w:val="24"/>
          <w:szCs w:val="24"/>
        </w:rPr>
        <w:t xml:space="preserve"> of</w:t>
      </w:r>
    </w:p>
    <w:p w14:paraId="189127AC" w14:textId="5E8D1A3F" w:rsidR="005B7D5F" w:rsidRDefault="00926358" w:rsidP="00D86A90">
      <w:pPr>
        <w:pStyle w:val="NoSpacing"/>
        <w:spacing w:after="360"/>
        <w:jc w:val="center"/>
        <w:rPr>
          <w:rFonts w:ascii="Segoe UI" w:hAnsi="Segoe UI" w:cs="Segoe UI"/>
          <w:b/>
          <w:sz w:val="24"/>
          <w:szCs w:val="24"/>
        </w:rPr>
      </w:pPr>
      <w:r>
        <w:rPr>
          <w:rFonts w:ascii="Segoe UI" w:hAnsi="Segoe UI" w:cs="Segoe UI"/>
          <w:noProof/>
          <w:sz w:val="20"/>
          <w:szCs w:val="20"/>
          <w:lang w:eastAsia="en-GB"/>
        </w:rPr>
        <mc:AlternateContent>
          <mc:Choice Requires="wps">
            <w:drawing>
              <wp:anchor distT="0" distB="0" distL="114300" distR="114300" simplePos="0" relativeHeight="251661312" behindDoc="0" locked="0" layoutInCell="1" allowOverlap="1" wp14:anchorId="3C649AE6" wp14:editId="3E5338C4">
                <wp:simplePos x="0" y="0"/>
                <wp:positionH relativeFrom="column">
                  <wp:posOffset>0</wp:posOffset>
                </wp:positionH>
                <wp:positionV relativeFrom="paragraph">
                  <wp:posOffset>335915</wp:posOffset>
                </wp:positionV>
                <wp:extent cx="6143625" cy="0"/>
                <wp:effectExtent l="0" t="0" r="28575" b="19050"/>
                <wp:wrapNone/>
                <wp:docPr id="5" name="Straight Connector 5"/>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4E4249F" id="Straight Connector 5"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26.45pt" to="483.75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" strokecolor="#a5a5a5 [2092]" strokeweight=".25pt"/>
            </w:pict>
          </mc:Fallback>
        </mc:AlternateContent>
      </w:r>
      <w:r w:rsidR="00EB4840">
        <w:rPr>
          <w:rFonts w:ascii="Segoe UI" w:hAnsi="Segoe UI" w:cs="Segoe UI"/>
          <w:b/>
          <w:sz w:val="24"/>
          <w:szCs w:val="24"/>
        </w:rPr>
        <w:t xml:space="preserve">Monday </w:t>
      </w:r>
      <w:r w:rsidR="00903298">
        <w:rPr>
          <w:rFonts w:ascii="Segoe UI" w:hAnsi="Segoe UI" w:cs="Segoe UI"/>
          <w:b/>
          <w:sz w:val="24"/>
          <w:szCs w:val="24"/>
        </w:rPr>
        <w:t>0</w:t>
      </w:r>
      <w:r w:rsidR="00231CC5">
        <w:rPr>
          <w:rFonts w:ascii="Segoe UI" w:hAnsi="Segoe UI" w:cs="Segoe UI"/>
          <w:b/>
          <w:sz w:val="24"/>
          <w:szCs w:val="24"/>
        </w:rPr>
        <w:t>7</w:t>
      </w:r>
      <w:r w:rsidR="00D30B4F">
        <w:rPr>
          <w:rFonts w:ascii="Segoe UI" w:hAnsi="Segoe UI" w:cs="Segoe UI"/>
          <w:b/>
          <w:sz w:val="24"/>
          <w:szCs w:val="24"/>
        </w:rPr>
        <w:t xml:space="preserve"> </w:t>
      </w:r>
      <w:r w:rsidR="00231CC5">
        <w:rPr>
          <w:rFonts w:ascii="Segoe UI" w:hAnsi="Segoe UI" w:cs="Segoe UI"/>
          <w:b/>
          <w:sz w:val="24"/>
          <w:szCs w:val="24"/>
        </w:rPr>
        <w:t>April</w:t>
      </w:r>
      <w:r w:rsidR="00602286">
        <w:rPr>
          <w:rFonts w:ascii="Segoe UI" w:hAnsi="Segoe UI" w:cs="Segoe UI"/>
          <w:b/>
          <w:sz w:val="24"/>
          <w:szCs w:val="24"/>
        </w:rPr>
        <w:t xml:space="preserve"> 2025</w:t>
      </w:r>
      <w:r w:rsidR="000C5742">
        <w:rPr>
          <w:rFonts w:ascii="Segoe UI" w:hAnsi="Segoe UI" w:cs="Segoe UI"/>
          <w:b/>
          <w:sz w:val="24"/>
          <w:szCs w:val="24"/>
        </w:rPr>
        <w:t xml:space="preserve"> in the village hall</w:t>
      </w:r>
    </w:p>
    <w:p w14:paraId="7F862934" w14:textId="1355396C" w:rsidR="000A0F10" w:rsidRPr="00295245"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562A37">
        <w:rPr>
          <w:rFonts w:ascii="Segoe UI" w:hAnsi="Segoe UI" w:cs="Segoe UI"/>
          <w:sz w:val="20"/>
          <w:szCs w:val="20"/>
          <w:lang w:val="en-US"/>
        </w:rPr>
        <w:t>C</w:t>
      </w:r>
      <w:r w:rsidR="000A0F10" w:rsidRPr="00295245">
        <w:rPr>
          <w:rFonts w:ascii="Segoe UI" w:hAnsi="Segoe UI" w:cs="Segoe UI"/>
          <w:sz w:val="20"/>
          <w:szCs w:val="20"/>
          <w:lang w:val="en-US"/>
        </w:rPr>
        <w:t>l</w:t>
      </w:r>
      <w:r w:rsidR="00562A37">
        <w:rPr>
          <w:rFonts w:ascii="Segoe UI" w:hAnsi="Segoe UI" w:cs="Segoe UI"/>
          <w:sz w:val="20"/>
          <w:szCs w:val="20"/>
          <w:lang w:val="en-US"/>
        </w:rPr>
        <w:t>l</w:t>
      </w:r>
      <w:r w:rsidR="00E27ACC" w:rsidRPr="00295245">
        <w:rPr>
          <w:rFonts w:ascii="Segoe UI" w:hAnsi="Segoe UI" w:cs="Segoe UI"/>
          <w:sz w:val="20"/>
          <w:szCs w:val="20"/>
          <w:lang w:val="en-US"/>
        </w:rPr>
        <w:t>rs</w:t>
      </w:r>
      <w:r w:rsidR="00950A01">
        <w:rPr>
          <w:rFonts w:ascii="Segoe UI" w:hAnsi="Segoe UI" w:cs="Segoe UI"/>
          <w:sz w:val="20"/>
          <w:szCs w:val="20"/>
          <w:lang w:val="en-US"/>
        </w:rPr>
        <w:t xml:space="preserve"> </w:t>
      </w:r>
      <w:r w:rsidR="008E1BA0">
        <w:rPr>
          <w:rFonts w:ascii="Segoe UI" w:hAnsi="Segoe UI" w:cs="Segoe UI"/>
          <w:sz w:val="20"/>
          <w:szCs w:val="20"/>
          <w:lang w:val="en-US"/>
        </w:rPr>
        <w:t>Alex Goodwin</w:t>
      </w:r>
      <w:r w:rsidR="00B709EB">
        <w:rPr>
          <w:rFonts w:ascii="Segoe UI" w:hAnsi="Segoe UI" w:cs="Segoe UI"/>
          <w:sz w:val="20"/>
          <w:szCs w:val="20"/>
          <w:lang w:val="en-US"/>
        </w:rPr>
        <w:t xml:space="preserve"> (chair)</w:t>
      </w:r>
      <w:r w:rsidR="00D30B4F">
        <w:rPr>
          <w:rFonts w:ascii="Segoe UI" w:hAnsi="Segoe UI" w:cs="Segoe UI"/>
          <w:sz w:val="20"/>
          <w:szCs w:val="20"/>
          <w:lang w:val="en-US"/>
        </w:rPr>
        <w:t xml:space="preserve">, </w:t>
      </w:r>
      <w:r w:rsidR="00380D1F">
        <w:rPr>
          <w:rFonts w:ascii="Segoe UI" w:hAnsi="Segoe UI" w:cs="Segoe UI"/>
          <w:sz w:val="20"/>
          <w:szCs w:val="20"/>
          <w:lang w:val="en-US"/>
        </w:rPr>
        <w:t>Francis Banfield</w:t>
      </w:r>
      <w:r w:rsidR="00950A01">
        <w:rPr>
          <w:rFonts w:ascii="Segoe UI" w:hAnsi="Segoe UI" w:cs="Segoe UI"/>
          <w:sz w:val="20"/>
          <w:szCs w:val="20"/>
          <w:lang w:val="en-US"/>
        </w:rPr>
        <w:t xml:space="preserve">, </w:t>
      </w:r>
      <w:r w:rsidR="008E1BA0">
        <w:rPr>
          <w:rFonts w:ascii="Segoe UI" w:hAnsi="Segoe UI" w:cs="Segoe UI"/>
          <w:sz w:val="20"/>
          <w:szCs w:val="20"/>
          <w:lang w:val="en-US"/>
        </w:rPr>
        <w:t xml:space="preserve">Rob Kevan, </w:t>
      </w:r>
      <w:r w:rsidR="00903298">
        <w:rPr>
          <w:rFonts w:ascii="Segoe UI" w:hAnsi="Segoe UI" w:cs="Segoe UI"/>
          <w:sz w:val="20"/>
          <w:szCs w:val="20"/>
          <w:lang w:val="en-US"/>
        </w:rPr>
        <w:t xml:space="preserve">Rodney Meatyard, </w:t>
      </w:r>
      <w:r w:rsidR="00950A01">
        <w:rPr>
          <w:rFonts w:ascii="Segoe UI" w:hAnsi="Segoe UI" w:cs="Segoe UI"/>
          <w:sz w:val="20"/>
          <w:szCs w:val="20"/>
          <w:lang w:val="en-US"/>
        </w:rPr>
        <w:t>Pat Tucker</w:t>
      </w:r>
      <w:r w:rsidR="00036DFC">
        <w:rPr>
          <w:rFonts w:ascii="Segoe UI" w:hAnsi="Segoe UI" w:cs="Segoe UI"/>
          <w:sz w:val="20"/>
          <w:szCs w:val="20"/>
          <w:lang w:val="en-US"/>
        </w:rPr>
        <w:t xml:space="preserve">, </w:t>
      </w:r>
      <w:r w:rsidR="00400436">
        <w:rPr>
          <w:rFonts w:ascii="Segoe UI" w:hAnsi="Segoe UI" w:cs="Segoe UI"/>
          <w:sz w:val="20"/>
          <w:szCs w:val="20"/>
          <w:lang w:val="en-US"/>
        </w:rPr>
        <w:t>&amp;</w:t>
      </w:r>
      <w:r w:rsidR="00903298">
        <w:rPr>
          <w:rFonts w:ascii="Segoe UI" w:hAnsi="Segoe UI" w:cs="Segoe UI"/>
          <w:sz w:val="20"/>
          <w:szCs w:val="20"/>
          <w:lang w:val="en-US"/>
        </w:rPr>
        <w:t xml:space="preserve"> </w:t>
      </w:r>
      <w:r w:rsidR="00036DFC">
        <w:rPr>
          <w:rFonts w:ascii="Segoe UI" w:hAnsi="Segoe UI" w:cs="Segoe UI"/>
          <w:sz w:val="20"/>
          <w:szCs w:val="20"/>
          <w:lang w:val="en-US"/>
        </w:rPr>
        <w:t>Geoff West</w:t>
      </w:r>
      <w:r w:rsidR="00A769EF">
        <w:rPr>
          <w:rFonts w:ascii="Segoe UI" w:hAnsi="Segoe UI" w:cs="Segoe UI"/>
          <w:sz w:val="20"/>
          <w:szCs w:val="20"/>
          <w:lang w:val="en-US"/>
        </w:rPr>
        <w:t>.</w:t>
      </w:r>
    </w:p>
    <w:p w14:paraId="041B8C6A" w14:textId="62E07887" w:rsidR="00FF4CA6" w:rsidRDefault="005B7D5F" w:rsidP="00A769EF">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950A01">
        <w:rPr>
          <w:rFonts w:ascii="Segoe UI" w:hAnsi="Segoe UI" w:cs="Segoe UI"/>
          <w:sz w:val="20"/>
          <w:szCs w:val="20"/>
          <w:lang w:val="en-US"/>
        </w:rPr>
        <w:t>Sarah Dow (</w:t>
      </w:r>
      <w:r w:rsidR="00EC79EC">
        <w:rPr>
          <w:rFonts w:ascii="Segoe UI" w:hAnsi="Segoe UI" w:cs="Segoe UI"/>
          <w:sz w:val="20"/>
          <w:szCs w:val="20"/>
          <w:lang w:val="en-US"/>
        </w:rPr>
        <w:t xml:space="preserve">Parish </w:t>
      </w:r>
      <w:r w:rsidR="00DC3AE5">
        <w:rPr>
          <w:rFonts w:ascii="Segoe UI" w:hAnsi="Segoe UI" w:cs="Segoe UI"/>
          <w:sz w:val="20"/>
          <w:szCs w:val="20"/>
          <w:lang w:val="en-US"/>
        </w:rPr>
        <w:t>Clerk), 1</w:t>
      </w:r>
      <w:r w:rsidR="00D30B4F">
        <w:rPr>
          <w:rFonts w:ascii="Segoe UI" w:hAnsi="Segoe UI" w:cs="Segoe UI"/>
          <w:sz w:val="20"/>
          <w:szCs w:val="20"/>
          <w:lang w:val="en-US"/>
        </w:rPr>
        <w:t>5</w:t>
      </w:r>
      <w:r w:rsidR="0093292F" w:rsidRPr="00C15EF4">
        <w:rPr>
          <w:rFonts w:ascii="Segoe UI" w:hAnsi="Segoe UI" w:cs="Segoe UI"/>
          <w:sz w:val="20"/>
          <w:szCs w:val="20"/>
          <w:lang w:val="en-US"/>
        </w:rPr>
        <w:t xml:space="preserve"> members of the public</w:t>
      </w:r>
      <w:r w:rsidR="00036DFC">
        <w:rPr>
          <w:rFonts w:ascii="Segoe UI" w:hAnsi="Segoe UI" w:cs="Segoe UI"/>
          <w:sz w:val="20"/>
          <w:szCs w:val="20"/>
          <w:lang w:val="en-US"/>
        </w:rPr>
        <w:t xml:space="preserve"> and Cllr Jonat</w:t>
      </w:r>
      <w:r w:rsidR="00231CC5">
        <w:rPr>
          <w:rFonts w:ascii="Segoe UI" w:hAnsi="Segoe UI" w:cs="Segoe UI"/>
          <w:sz w:val="20"/>
          <w:szCs w:val="20"/>
          <w:lang w:val="en-US"/>
        </w:rPr>
        <w:t>hon Seed, Wiltshire Council.</w:t>
      </w:r>
    </w:p>
    <w:p w14:paraId="73D72F6C" w14:textId="77777777" w:rsidR="00CB0C08" w:rsidRDefault="0078720B" w:rsidP="00CB0C08">
      <w:pPr>
        <w:rPr>
          <w:rFonts w:ascii="Segoe UI" w:hAnsi="Segoe UI" w:cs="Segoe UI"/>
          <w:sz w:val="20"/>
          <w:szCs w:val="20"/>
          <w:lang w:val="en-US"/>
        </w:rPr>
      </w:pPr>
      <w:r>
        <w:rPr>
          <w:rFonts w:ascii="Segoe UI" w:hAnsi="Segoe UI" w:cs="Segoe UI"/>
          <w:b/>
          <w:sz w:val="20"/>
          <w:szCs w:val="20"/>
          <w:lang w:val="en-US"/>
        </w:rPr>
        <w:t xml:space="preserve">Notes of </w:t>
      </w:r>
      <w:r w:rsidR="00FF4CA6" w:rsidRPr="00FF4CA6">
        <w:rPr>
          <w:rFonts w:ascii="Segoe UI" w:hAnsi="Segoe UI" w:cs="Segoe UI"/>
          <w:b/>
          <w:sz w:val="20"/>
          <w:szCs w:val="20"/>
          <w:lang w:val="en-US"/>
        </w:rPr>
        <w:t>Public Consultation</w:t>
      </w:r>
      <w:r w:rsidR="00FF4CA6">
        <w:rPr>
          <w:rFonts w:ascii="Segoe UI" w:hAnsi="Segoe UI" w:cs="Segoe UI"/>
          <w:sz w:val="20"/>
          <w:szCs w:val="20"/>
          <w:lang w:val="en-US"/>
        </w:rPr>
        <w:t>:</w:t>
      </w:r>
      <w:r w:rsidR="009A6E61">
        <w:rPr>
          <w:rFonts w:ascii="Segoe UI" w:hAnsi="Segoe UI" w:cs="Segoe UI"/>
          <w:sz w:val="20"/>
          <w:szCs w:val="20"/>
          <w:lang w:val="en-US"/>
        </w:rPr>
        <w:t xml:space="preserve"> </w:t>
      </w:r>
    </w:p>
    <w:p w14:paraId="13D08A0A" w14:textId="2105E3EB" w:rsidR="00D30B4F" w:rsidRDefault="00CF1977" w:rsidP="00FC6835">
      <w:pPr>
        <w:pStyle w:val="NoSpacing"/>
        <w:spacing w:after="120"/>
        <w:rPr>
          <w:rFonts w:ascii="Segoe UI" w:hAnsi="Segoe UI" w:cs="Segoe UI"/>
          <w:sz w:val="20"/>
          <w:szCs w:val="20"/>
        </w:rPr>
      </w:pPr>
      <w:r>
        <w:rPr>
          <w:rFonts w:ascii="Segoe UI" w:hAnsi="Segoe UI" w:cs="Segoe UI"/>
          <w:sz w:val="20"/>
          <w:szCs w:val="20"/>
        </w:rPr>
        <w:t>Reply</w:t>
      </w:r>
      <w:r w:rsidR="00FC6835">
        <w:rPr>
          <w:rFonts w:ascii="Segoe UI" w:hAnsi="Segoe UI" w:cs="Segoe UI"/>
          <w:sz w:val="20"/>
          <w:szCs w:val="20"/>
        </w:rPr>
        <w:t>ing to a question about responding to planning applications, Cllr Seed advised that everyone in a household could respond as individuals, and that the more responses the better, as planning officers commonly took the number of responses into consideration.</w:t>
      </w:r>
      <w:r w:rsidR="00FC6835" w:rsidRPr="00FC6835">
        <w:rPr>
          <w:rFonts w:ascii="Segoe UI" w:hAnsi="Segoe UI" w:cs="Segoe UI"/>
          <w:sz w:val="20"/>
          <w:szCs w:val="20"/>
        </w:rPr>
        <w:t xml:space="preserve"> </w:t>
      </w:r>
      <w:r w:rsidR="00FC6835">
        <w:rPr>
          <w:rFonts w:ascii="Segoe UI" w:hAnsi="Segoe UI" w:cs="Segoe UI"/>
          <w:sz w:val="20"/>
          <w:szCs w:val="20"/>
        </w:rPr>
        <w:t xml:space="preserve">A resident thanked the Council for their four year term of service to the community, and congratulated new </w:t>
      </w:r>
      <w:r w:rsidR="00002C59">
        <w:rPr>
          <w:rFonts w:ascii="Segoe UI" w:hAnsi="Segoe UI" w:cs="Segoe UI"/>
          <w:sz w:val="20"/>
          <w:szCs w:val="20"/>
        </w:rPr>
        <w:t>members</w:t>
      </w:r>
      <w:r w:rsidR="00FC6835">
        <w:rPr>
          <w:rFonts w:ascii="Segoe UI" w:hAnsi="Segoe UI" w:cs="Segoe UI"/>
          <w:sz w:val="20"/>
          <w:szCs w:val="20"/>
        </w:rPr>
        <w:t xml:space="preserve"> taking office in May.</w:t>
      </w:r>
    </w:p>
    <w:p w14:paraId="24E6F87B" w14:textId="7830674B" w:rsidR="00F96413" w:rsidRPr="00C15EF4" w:rsidRDefault="00926358" w:rsidP="00926358">
      <w:pPr>
        <w:spacing w:before="360" w:after="120"/>
        <w:rPr>
          <w:rFonts w:ascii="Segoe UI" w:hAnsi="Segoe UI" w:cs="Segoe UI"/>
          <w:b/>
          <w:sz w:val="20"/>
          <w:szCs w:val="20"/>
          <w:lang w:val="en-US"/>
        </w:rPr>
      </w:pPr>
      <w:r w:rsidRPr="00C15EF4">
        <w:rPr>
          <w:rFonts w:ascii="Segoe UI" w:hAnsi="Segoe UI" w:cs="Segoe UI"/>
          <w:noProof/>
          <w:sz w:val="20"/>
          <w:szCs w:val="20"/>
          <w:lang w:eastAsia="en-GB"/>
        </w:rPr>
        <mc:AlternateContent>
          <mc:Choice Requires="wps">
            <w:drawing>
              <wp:anchor distT="0" distB="0" distL="114300" distR="114300" simplePos="0" relativeHeight="251659264" behindDoc="0" locked="0" layoutInCell="1" allowOverlap="1" wp14:anchorId="5888194E" wp14:editId="19B58E7F">
                <wp:simplePos x="0" y="0"/>
                <wp:positionH relativeFrom="column">
                  <wp:posOffset>0</wp:posOffset>
                </wp:positionH>
                <wp:positionV relativeFrom="paragraph">
                  <wp:posOffset>22225</wp:posOffset>
                </wp:positionV>
                <wp:extent cx="6143625" cy="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4F421F1" id="Straight Connector 4"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1.75pt" to="483.7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" strokecolor="#a5a5a5 [2092]" strokeweight=".25pt"/>
            </w:pict>
          </mc:Fallback>
        </mc:AlternateContent>
      </w:r>
      <w:sdt>
        <w:sdtPr>
          <w:rPr>
            <w:rFonts w:ascii="Segoe UI" w:hAnsi="Segoe UI" w:cs="Segoe UI"/>
            <w:b/>
            <w:sz w:val="20"/>
            <w:szCs w:val="20"/>
            <w:lang w:val="en-US"/>
          </w:rPr>
          <w:id w:val="276147908"/>
          <w:docPartObj>
            <w:docPartGallery w:val="Watermarks"/>
          </w:docPartObj>
        </w:sdtPr>
        <w:sdtEndPr/>
        <w:sdtContent/>
      </w:sdt>
      <w:r w:rsidR="00F96413" w:rsidRPr="00C15EF4">
        <w:rPr>
          <w:rFonts w:ascii="Segoe UI" w:hAnsi="Segoe UI" w:cs="Segoe UI"/>
          <w:b/>
          <w:sz w:val="20"/>
          <w:szCs w:val="20"/>
          <w:lang w:val="en-US"/>
        </w:rPr>
        <w:t>MINUTE ITEMS</w:t>
      </w:r>
    </w:p>
    <w:p w14:paraId="688BC6B9" w14:textId="7F8FE6B2" w:rsidR="00852A4E" w:rsidRPr="007E77B1" w:rsidRDefault="00FC6835" w:rsidP="009A6A36">
      <w:pPr>
        <w:pStyle w:val="NoSpacing"/>
        <w:spacing w:after="100"/>
        <w:rPr>
          <w:rFonts w:ascii="Segoe UI" w:hAnsi="Segoe UI" w:cs="Segoe UI"/>
          <w:sz w:val="20"/>
          <w:szCs w:val="20"/>
          <w:lang w:val="en-US"/>
        </w:rPr>
      </w:pPr>
      <w:r>
        <w:rPr>
          <w:rFonts w:ascii="Segoe UI" w:hAnsi="Segoe UI" w:cs="Segoe UI"/>
          <w:b/>
          <w:sz w:val="20"/>
          <w:szCs w:val="20"/>
          <w:lang w:val="en-US"/>
        </w:rPr>
        <w:t>24/25 – 7</w:t>
      </w:r>
      <w:r w:rsidR="00002C59">
        <w:rPr>
          <w:rFonts w:ascii="Segoe UI" w:hAnsi="Segoe UI" w:cs="Segoe UI"/>
          <w:b/>
          <w:sz w:val="20"/>
          <w:szCs w:val="20"/>
          <w:lang w:val="en-US"/>
        </w:rPr>
        <w:t>9</w:t>
      </w:r>
      <w:r w:rsidR="00EB4840">
        <w:rPr>
          <w:rFonts w:ascii="Segoe UI" w:hAnsi="Segoe UI" w:cs="Segoe UI"/>
          <w:b/>
          <w:sz w:val="20"/>
          <w:szCs w:val="20"/>
          <w:lang w:val="en-US"/>
        </w:rPr>
        <w:t xml:space="preserve">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B71960">
        <w:rPr>
          <w:rFonts w:ascii="Segoe UI" w:hAnsi="Segoe UI" w:cs="Segoe UI"/>
          <w:sz w:val="20"/>
          <w:szCs w:val="20"/>
          <w:lang w:val="en-US"/>
        </w:rPr>
        <w:t xml:space="preserve"> </w:t>
      </w:r>
      <w:r w:rsidR="00D51C0F">
        <w:rPr>
          <w:rFonts w:ascii="Segoe UI" w:hAnsi="Segoe UI" w:cs="Segoe UI"/>
          <w:sz w:val="20"/>
          <w:szCs w:val="20"/>
          <w:lang w:val="en-US"/>
        </w:rPr>
        <w:t>None</w:t>
      </w:r>
      <w:r w:rsidR="00002C59">
        <w:rPr>
          <w:rFonts w:ascii="Segoe UI" w:hAnsi="Segoe UI" w:cs="Segoe UI"/>
          <w:sz w:val="20"/>
          <w:szCs w:val="20"/>
          <w:lang w:val="en-US"/>
        </w:rPr>
        <w:t xml:space="preserve"> received. Cllr Adams was not present.</w:t>
      </w:r>
    </w:p>
    <w:p w14:paraId="0F1F63A5" w14:textId="151C5AE6" w:rsidR="00196847" w:rsidRDefault="00EB4840" w:rsidP="000C5742">
      <w:pPr>
        <w:spacing w:after="120"/>
        <w:rPr>
          <w:rFonts w:ascii="Segoe UI" w:hAnsi="Segoe UI" w:cs="Segoe UI"/>
          <w:sz w:val="20"/>
          <w:szCs w:val="20"/>
          <w:lang w:val="en-US"/>
        </w:rPr>
      </w:pPr>
      <w:r>
        <w:rPr>
          <w:rFonts w:ascii="Segoe UI" w:hAnsi="Segoe UI" w:cs="Segoe UI"/>
          <w:b/>
          <w:sz w:val="20"/>
          <w:szCs w:val="20"/>
          <w:lang w:val="en-US"/>
        </w:rPr>
        <w:t xml:space="preserve">24/25 </w:t>
      </w:r>
      <w:r w:rsidR="00D46DF9">
        <w:rPr>
          <w:rFonts w:ascii="Segoe UI" w:hAnsi="Segoe UI" w:cs="Segoe UI"/>
          <w:b/>
          <w:sz w:val="20"/>
          <w:szCs w:val="20"/>
          <w:lang w:val="en-US"/>
        </w:rPr>
        <w:t xml:space="preserve">- </w:t>
      </w:r>
      <w:r w:rsidR="00002C59">
        <w:rPr>
          <w:rFonts w:ascii="Segoe UI" w:hAnsi="Segoe UI" w:cs="Segoe UI"/>
          <w:b/>
          <w:sz w:val="20"/>
          <w:szCs w:val="20"/>
          <w:lang w:val="en-US"/>
        </w:rPr>
        <w:t>80</w:t>
      </w:r>
      <w:r w:rsidR="00B06ED0">
        <w:rPr>
          <w:rFonts w:ascii="Segoe UI" w:hAnsi="Segoe UI" w:cs="Segoe UI"/>
          <w:b/>
          <w:sz w:val="20"/>
          <w:szCs w:val="20"/>
          <w:lang w:val="en-US"/>
        </w:rPr>
        <w:t xml:space="preserve"> Declaration of Interest:</w:t>
      </w:r>
      <w:r w:rsidR="00B06ED0">
        <w:rPr>
          <w:rFonts w:ascii="Segoe UI" w:hAnsi="Segoe UI" w:cs="Segoe UI"/>
          <w:sz w:val="20"/>
          <w:szCs w:val="20"/>
          <w:lang w:val="en-US"/>
        </w:rPr>
        <w:t xml:space="preserve"> </w:t>
      </w:r>
      <w:r w:rsidR="000B59B8">
        <w:rPr>
          <w:rFonts w:ascii="Segoe UI" w:hAnsi="Segoe UI" w:cs="Segoe UI"/>
          <w:sz w:val="20"/>
          <w:szCs w:val="20"/>
          <w:lang w:val="en-US"/>
        </w:rPr>
        <w:t xml:space="preserve">Cllr Tucker declared a personal interest in </w:t>
      </w:r>
      <w:r w:rsidR="00F16F36">
        <w:rPr>
          <w:rFonts w:ascii="Segoe UI" w:hAnsi="Segoe UI" w:cs="Segoe UI"/>
          <w:sz w:val="20"/>
          <w:szCs w:val="20"/>
          <w:lang w:val="en-US"/>
        </w:rPr>
        <w:t>item</w:t>
      </w:r>
      <w:r w:rsidR="00E4591D">
        <w:rPr>
          <w:rFonts w:ascii="Segoe UI" w:hAnsi="Segoe UI" w:cs="Segoe UI"/>
          <w:sz w:val="20"/>
          <w:szCs w:val="20"/>
          <w:lang w:val="en-US"/>
        </w:rPr>
        <w:t>s</w:t>
      </w:r>
      <w:r w:rsidR="000B59B8">
        <w:rPr>
          <w:rFonts w:ascii="Segoe UI" w:hAnsi="Segoe UI" w:cs="Segoe UI"/>
          <w:sz w:val="20"/>
          <w:szCs w:val="20"/>
          <w:lang w:val="en-US"/>
        </w:rPr>
        <w:t xml:space="preserve"> </w:t>
      </w:r>
      <w:r w:rsidR="00E4591D">
        <w:rPr>
          <w:rFonts w:ascii="Segoe UI" w:hAnsi="Segoe UI" w:cs="Segoe UI"/>
          <w:sz w:val="20"/>
          <w:szCs w:val="20"/>
          <w:lang w:val="en-US"/>
        </w:rPr>
        <w:t>relating to</w:t>
      </w:r>
      <w:r w:rsidR="00525E3B">
        <w:rPr>
          <w:rFonts w:ascii="Segoe UI" w:hAnsi="Segoe UI" w:cs="Segoe UI"/>
          <w:sz w:val="20"/>
          <w:szCs w:val="20"/>
          <w:lang w:val="en-US"/>
        </w:rPr>
        <w:t xml:space="preserve"> Big Dog Farm</w:t>
      </w:r>
      <w:r w:rsidR="00002C59">
        <w:rPr>
          <w:rFonts w:ascii="Segoe UI" w:hAnsi="Segoe UI" w:cs="Segoe UI"/>
          <w:sz w:val="20"/>
          <w:szCs w:val="20"/>
          <w:lang w:val="en-US"/>
        </w:rPr>
        <w:t>.</w:t>
      </w:r>
      <w:r w:rsidR="00E4591D">
        <w:rPr>
          <w:rFonts w:ascii="Segoe UI" w:hAnsi="Segoe UI" w:cs="Segoe UI"/>
          <w:sz w:val="20"/>
          <w:szCs w:val="20"/>
          <w:lang w:val="en-US"/>
        </w:rPr>
        <w:t xml:space="preserve"> </w:t>
      </w:r>
      <w:r w:rsidR="00E4591D" w:rsidRPr="00E4591D">
        <w:rPr>
          <w:rFonts w:ascii="Segoe UI" w:hAnsi="Segoe UI" w:cs="Segoe UI"/>
          <w:sz w:val="20"/>
          <w:szCs w:val="20"/>
          <w:lang w:val="en-US"/>
        </w:rPr>
        <w:t xml:space="preserve">Cllr Goodwin declared an involvement </w:t>
      </w:r>
      <w:r w:rsidR="00E4591D">
        <w:rPr>
          <w:rFonts w:ascii="Segoe UI" w:hAnsi="Segoe UI" w:cs="Segoe UI"/>
          <w:sz w:val="20"/>
          <w:szCs w:val="20"/>
          <w:lang w:val="en-US"/>
        </w:rPr>
        <w:t xml:space="preserve">with these items </w:t>
      </w:r>
      <w:r w:rsidR="00E4591D" w:rsidRPr="00E4591D">
        <w:rPr>
          <w:rFonts w:ascii="Segoe UI" w:hAnsi="Segoe UI" w:cs="Segoe UI"/>
          <w:sz w:val="20"/>
          <w:szCs w:val="20"/>
          <w:lang w:val="en-US"/>
        </w:rPr>
        <w:t>and would speak but not vote on the matter</w:t>
      </w:r>
      <w:r w:rsidR="00E4591D">
        <w:rPr>
          <w:rFonts w:ascii="Segoe UI" w:hAnsi="Segoe UI" w:cs="Segoe UI"/>
          <w:sz w:val="20"/>
          <w:szCs w:val="20"/>
          <w:lang w:val="en-US"/>
        </w:rPr>
        <w:t>s.</w:t>
      </w:r>
    </w:p>
    <w:p w14:paraId="4E1CB3E8" w14:textId="43E716FF" w:rsidR="00793D89" w:rsidRDefault="00793D89" w:rsidP="00793D89">
      <w:pPr>
        <w:spacing w:after="60"/>
        <w:rPr>
          <w:rFonts w:ascii="Segoe UI" w:hAnsi="Segoe UI" w:cs="Segoe UI"/>
          <w:b/>
          <w:sz w:val="20"/>
          <w:szCs w:val="20"/>
        </w:rPr>
      </w:pPr>
      <w:r>
        <w:rPr>
          <w:rFonts w:ascii="Segoe UI" w:hAnsi="Segoe UI" w:cs="Segoe UI"/>
          <w:b/>
          <w:sz w:val="20"/>
          <w:szCs w:val="20"/>
          <w:lang w:val="en-US"/>
        </w:rPr>
        <w:t xml:space="preserve">24/25 </w:t>
      </w:r>
      <w:r w:rsidRPr="00ED5845">
        <w:rPr>
          <w:rFonts w:ascii="Segoe UI" w:hAnsi="Segoe UI" w:cs="Segoe UI"/>
          <w:b/>
          <w:sz w:val="20"/>
          <w:szCs w:val="20"/>
          <w:lang w:val="en-US"/>
        </w:rPr>
        <w:t xml:space="preserve">- </w:t>
      </w:r>
      <w:r w:rsidR="00002C59">
        <w:rPr>
          <w:rFonts w:ascii="Segoe UI" w:hAnsi="Segoe UI" w:cs="Segoe UI"/>
          <w:b/>
          <w:sz w:val="20"/>
          <w:szCs w:val="20"/>
          <w:lang w:val="en-US"/>
        </w:rPr>
        <w:t>81</w:t>
      </w:r>
      <w:r w:rsidRPr="00ED5845">
        <w:rPr>
          <w:rFonts w:ascii="Segoe UI" w:hAnsi="Segoe UI" w:cs="Segoe UI"/>
          <w:b/>
          <w:sz w:val="20"/>
          <w:szCs w:val="20"/>
          <w:lang w:val="en-US"/>
        </w:rPr>
        <w:t xml:space="preserve"> </w:t>
      </w:r>
      <w:r w:rsidRPr="00ED5845">
        <w:rPr>
          <w:rFonts w:ascii="Segoe UI" w:hAnsi="Segoe UI" w:cs="Segoe UI"/>
          <w:b/>
          <w:sz w:val="20"/>
          <w:szCs w:val="20"/>
        </w:rPr>
        <w:t>Planning Matters</w:t>
      </w:r>
    </w:p>
    <w:p w14:paraId="0346B961" w14:textId="77777777" w:rsidR="00273D57" w:rsidRDefault="00793D89" w:rsidP="00931C15">
      <w:pPr>
        <w:pStyle w:val="ListParagraph"/>
        <w:numPr>
          <w:ilvl w:val="0"/>
          <w:numId w:val="5"/>
        </w:numPr>
        <w:spacing w:after="60"/>
        <w:ind w:left="425" w:hanging="425"/>
        <w:contextualSpacing w:val="0"/>
        <w:rPr>
          <w:rFonts w:ascii="Segoe UI" w:hAnsi="Segoe UI" w:cs="Segoe UI"/>
          <w:sz w:val="20"/>
          <w:szCs w:val="20"/>
        </w:rPr>
      </w:pPr>
      <w:r w:rsidRPr="00730413">
        <w:rPr>
          <w:rFonts w:ascii="Segoe UI" w:hAnsi="Segoe UI" w:cs="Segoe UI"/>
          <w:sz w:val="20"/>
          <w:szCs w:val="20"/>
          <w:u w:val="single"/>
        </w:rPr>
        <w:t>Applications</w:t>
      </w:r>
      <w:r w:rsidRPr="00CE6CE0">
        <w:rPr>
          <w:rFonts w:ascii="Segoe UI" w:hAnsi="Segoe UI" w:cs="Segoe UI"/>
          <w:sz w:val="20"/>
          <w:szCs w:val="20"/>
        </w:rPr>
        <w:t>:</w:t>
      </w:r>
      <w:r w:rsidRPr="00232FBE">
        <w:rPr>
          <w:rFonts w:ascii="Segoe UI" w:hAnsi="Segoe UI" w:cs="Segoe UI"/>
          <w:sz w:val="20"/>
          <w:szCs w:val="20"/>
        </w:rPr>
        <w:t xml:space="preserve"> </w:t>
      </w:r>
    </w:p>
    <w:p w14:paraId="69508B9F" w14:textId="77777777" w:rsidR="009460A3" w:rsidRDefault="00A6238A" w:rsidP="009460A3">
      <w:pPr>
        <w:pStyle w:val="NoSpacing"/>
        <w:spacing w:after="60"/>
        <w:ind w:left="426"/>
        <w:rPr>
          <w:rFonts w:ascii="Segoe UI" w:hAnsi="Segoe UI" w:cs="Segoe UI"/>
          <w:sz w:val="20"/>
          <w:szCs w:val="20"/>
        </w:rPr>
      </w:pPr>
      <w:hyperlink r:id="rId8" w:history="1">
        <w:r w:rsidR="00002C59" w:rsidRPr="0042695F">
          <w:rPr>
            <w:rStyle w:val="Hyperlink"/>
            <w:rFonts w:ascii="Segoe UI" w:hAnsi="Segoe UI" w:cs="Segoe UI"/>
            <w:sz w:val="20"/>
            <w:szCs w:val="20"/>
          </w:rPr>
          <w:t>PL/2025/01151</w:t>
        </w:r>
      </w:hyperlink>
      <w:r w:rsidR="00002C59">
        <w:rPr>
          <w:rFonts w:ascii="Segoe UI" w:hAnsi="Segoe UI" w:cs="Segoe UI"/>
          <w:sz w:val="20"/>
          <w:szCs w:val="20"/>
        </w:rPr>
        <w:t xml:space="preserve">: </w:t>
      </w:r>
      <w:r w:rsidR="00002C59" w:rsidRPr="00452EA4">
        <w:rPr>
          <w:rFonts w:ascii="Segoe UI Semibold" w:hAnsi="Segoe UI Semibold" w:cs="Segoe UI Semibold"/>
          <w:sz w:val="20"/>
          <w:szCs w:val="20"/>
        </w:rPr>
        <w:t>Land at Big Dog Farm, Main Street</w:t>
      </w:r>
      <w:r w:rsidR="00002C59" w:rsidRPr="00452EA4">
        <w:rPr>
          <w:rFonts w:ascii="Segoe UI" w:hAnsi="Segoe UI" w:cs="Segoe UI"/>
          <w:sz w:val="20"/>
          <w:szCs w:val="20"/>
        </w:rPr>
        <w:t xml:space="preserve"> - Change of use of agricultural land to residential dwellings and construction of a 4 bedroom house, parking, landscaping and associated works.</w:t>
      </w:r>
      <w:r w:rsidR="009460A3">
        <w:rPr>
          <w:rFonts w:ascii="Segoe UI" w:hAnsi="Segoe UI" w:cs="Segoe UI"/>
          <w:sz w:val="20"/>
          <w:szCs w:val="20"/>
        </w:rPr>
        <w:t xml:space="preserve"> </w:t>
      </w:r>
    </w:p>
    <w:p w14:paraId="6E5ECAEC" w14:textId="7CD2CA73" w:rsidR="00002C59" w:rsidRPr="00002C59" w:rsidRDefault="009460A3" w:rsidP="00E4591D">
      <w:pPr>
        <w:pStyle w:val="NoSpacing"/>
        <w:spacing w:after="120"/>
        <w:ind w:left="426"/>
        <w:rPr>
          <w:rStyle w:val="Hyperlink"/>
          <w:rFonts w:ascii="Segoe UI" w:hAnsi="Segoe UI" w:cs="Segoe UI"/>
          <w:color w:val="auto"/>
          <w:sz w:val="20"/>
          <w:szCs w:val="20"/>
          <w:u w:val="none"/>
        </w:rPr>
      </w:pPr>
      <w:r>
        <w:rPr>
          <w:rFonts w:ascii="Segoe UI" w:hAnsi="Segoe UI" w:cs="Segoe UI"/>
          <w:sz w:val="20"/>
          <w:szCs w:val="20"/>
        </w:rPr>
        <w:t>I</w:t>
      </w:r>
      <w:r w:rsidR="00113EAC">
        <w:rPr>
          <w:rFonts w:ascii="Segoe UI" w:hAnsi="Segoe UI" w:cs="Segoe UI"/>
          <w:sz w:val="20"/>
          <w:szCs w:val="20"/>
        </w:rPr>
        <w:t>t was noted</w:t>
      </w:r>
      <w:r>
        <w:rPr>
          <w:rFonts w:ascii="Segoe UI" w:hAnsi="Segoe UI" w:cs="Segoe UI"/>
          <w:sz w:val="20"/>
          <w:szCs w:val="20"/>
        </w:rPr>
        <w:t xml:space="preserve"> the </w:t>
      </w:r>
      <w:r w:rsidRPr="009460A3">
        <w:rPr>
          <w:rFonts w:ascii="Segoe UI" w:hAnsi="Segoe UI" w:cs="Segoe UI"/>
          <w:sz w:val="20"/>
          <w:szCs w:val="20"/>
        </w:rPr>
        <w:t xml:space="preserve">latest </w:t>
      </w:r>
      <w:r>
        <w:rPr>
          <w:rFonts w:ascii="Segoe UI" w:hAnsi="Segoe UI" w:cs="Segoe UI"/>
          <w:sz w:val="20"/>
          <w:szCs w:val="20"/>
        </w:rPr>
        <w:t xml:space="preserve">version of the application had been sent on Thursday 3rd April, stating </w:t>
      </w:r>
      <w:r w:rsidRPr="009460A3">
        <w:rPr>
          <w:rFonts w:ascii="Segoe UI Semibold" w:hAnsi="Segoe UI Semibold" w:cs="Segoe UI Semibold"/>
          <w:sz w:val="20"/>
          <w:szCs w:val="20"/>
        </w:rPr>
        <w:t>Erection of 1no dwelling, including landscaping and associated works</w:t>
      </w:r>
      <w:r>
        <w:rPr>
          <w:rFonts w:ascii="Segoe UI" w:hAnsi="Segoe UI" w:cs="Segoe UI"/>
          <w:sz w:val="20"/>
          <w:szCs w:val="20"/>
        </w:rPr>
        <w:t xml:space="preserve">, with the </w:t>
      </w:r>
      <w:r w:rsidR="00113EAC">
        <w:rPr>
          <w:rFonts w:ascii="Segoe UI" w:hAnsi="Segoe UI" w:cs="Segoe UI"/>
          <w:sz w:val="20"/>
          <w:szCs w:val="20"/>
        </w:rPr>
        <w:t>c</w:t>
      </w:r>
      <w:r w:rsidRPr="009460A3">
        <w:rPr>
          <w:rFonts w:ascii="Segoe UI" w:hAnsi="Segoe UI" w:cs="Segoe UI"/>
          <w:sz w:val="20"/>
          <w:szCs w:val="20"/>
        </w:rPr>
        <w:t>o</w:t>
      </w:r>
      <w:r>
        <w:rPr>
          <w:rFonts w:ascii="Segoe UI" w:hAnsi="Segoe UI" w:cs="Segoe UI"/>
          <w:sz w:val="20"/>
          <w:szCs w:val="20"/>
        </w:rPr>
        <w:t>nsultation deadline now 1st May</w:t>
      </w:r>
      <w:r w:rsidRPr="009460A3">
        <w:rPr>
          <w:rFonts w:ascii="Segoe UI" w:hAnsi="Segoe UI" w:cs="Segoe UI"/>
          <w:sz w:val="20"/>
          <w:szCs w:val="20"/>
        </w:rPr>
        <w:t>.</w:t>
      </w:r>
    </w:p>
    <w:p w14:paraId="22A0994A" w14:textId="68643EB8" w:rsidR="00054278" w:rsidRPr="007475EC" w:rsidRDefault="00054278" w:rsidP="00E4591D">
      <w:pPr>
        <w:pStyle w:val="NoSpacing"/>
        <w:spacing w:after="120"/>
        <w:ind w:left="1134"/>
        <w:rPr>
          <w:rFonts w:ascii="Segoe UI" w:hAnsi="Segoe UI" w:cs="Segoe UI"/>
          <w:i/>
          <w:color w:val="595959" w:themeColor="text1" w:themeTint="A6"/>
          <w:sz w:val="20"/>
          <w:szCs w:val="20"/>
        </w:rPr>
      </w:pPr>
      <w:r w:rsidRPr="007475EC">
        <w:rPr>
          <w:rFonts w:ascii="Segoe UI" w:hAnsi="Segoe UI" w:cs="Segoe UI"/>
          <w:i/>
          <w:color w:val="595959" w:themeColor="text1" w:themeTint="A6"/>
          <w:sz w:val="20"/>
          <w:szCs w:val="20"/>
        </w:rPr>
        <w:t>Cllr Tucker left the council bench and joined the public area</w:t>
      </w:r>
    </w:p>
    <w:p w14:paraId="4FD3FCD3" w14:textId="5A802985" w:rsidR="00054278" w:rsidRDefault="00D919F3" w:rsidP="00054278">
      <w:pPr>
        <w:pStyle w:val="NoSpacing"/>
        <w:spacing w:after="60"/>
        <w:ind w:left="426"/>
        <w:rPr>
          <w:rFonts w:ascii="Segoe UI" w:hAnsi="Segoe UI" w:cs="Segoe UI"/>
          <w:sz w:val="20"/>
          <w:szCs w:val="20"/>
        </w:rPr>
      </w:pPr>
      <w:r w:rsidRPr="00D919F3">
        <w:rPr>
          <w:rFonts w:ascii="Segoe UI" w:hAnsi="Segoe UI" w:cs="Segoe UI"/>
          <w:sz w:val="20"/>
          <w:szCs w:val="20"/>
          <w:u w:val="single"/>
        </w:rPr>
        <w:t>Public participation:</w:t>
      </w:r>
      <w:r>
        <w:rPr>
          <w:rFonts w:ascii="Segoe UI" w:hAnsi="Segoe UI" w:cs="Segoe UI"/>
          <w:sz w:val="20"/>
          <w:szCs w:val="20"/>
        </w:rPr>
        <w:t xml:space="preserve"> </w:t>
      </w:r>
      <w:r w:rsidR="00F40DE5">
        <w:rPr>
          <w:rFonts w:ascii="Segoe UI" w:hAnsi="Segoe UI" w:cs="Segoe UI"/>
          <w:sz w:val="20"/>
          <w:szCs w:val="20"/>
        </w:rPr>
        <w:t>Several</w:t>
      </w:r>
      <w:r w:rsidR="00054278">
        <w:rPr>
          <w:rFonts w:ascii="Segoe UI" w:hAnsi="Segoe UI" w:cs="Segoe UI"/>
          <w:sz w:val="20"/>
          <w:szCs w:val="20"/>
        </w:rPr>
        <w:t xml:space="preserve"> membe</w:t>
      </w:r>
      <w:r w:rsidR="001D6454">
        <w:rPr>
          <w:rFonts w:ascii="Segoe UI" w:hAnsi="Segoe UI" w:cs="Segoe UI"/>
          <w:sz w:val="20"/>
          <w:szCs w:val="20"/>
        </w:rPr>
        <w:t>rs of the public</w:t>
      </w:r>
      <w:r w:rsidR="00F40DE5">
        <w:rPr>
          <w:rFonts w:ascii="Segoe UI" w:hAnsi="Segoe UI" w:cs="Segoe UI"/>
          <w:sz w:val="20"/>
          <w:szCs w:val="20"/>
        </w:rPr>
        <w:t xml:space="preserve"> expressed various </w:t>
      </w:r>
      <w:r w:rsidR="00FA776F">
        <w:rPr>
          <w:rFonts w:ascii="Segoe UI" w:hAnsi="Segoe UI" w:cs="Segoe UI"/>
          <w:sz w:val="20"/>
          <w:szCs w:val="20"/>
        </w:rPr>
        <w:t xml:space="preserve">comments and </w:t>
      </w:r>
      <w:r w:rsidR="00F40DE5">
        <w:rPr>
          <w:rFonts w:ascii="Segoe UI" w:hAnsi="Segoe UI" w:cs="Segoe UI"/>
          <w:sz w:val="20"/>
          <w:szCs w:val="20"/>
        </w:rPr>
        <w:t>concerns</w:t>
      </w:r>
      <w:r w:rsidR="001D6454">
        <w:rPr>
          <w:rFonts w:ascii="Segoe UI" w:hAnsi="Segoe UI" w:cs="Segoe UI"/>
          <w:sz w:val="20"/>
          <w:szCs w:val="20"/>
        </w:rPr>
        <w:t xml:space="preserve">, including </w:t>
      </w:r>
      <w:r w:rsidR="00FA776F">
        <w:rPr>
          <w:rFonts w:ascii="Segoe UI" w:hAnsi="Segoe UI" w:cs="Segoe UI"/>
          <w:sz w:val="20"/>
          <w:szCs w:val="20"/>
        </w:rPr>
        <w:t>matters relating</w:t>
      </w:r>
      <w:r w:rsidR="00F40DE5">
        <w:rPr>
          <w:rFonts w:ascii="Segoe UI" w:hAnsi="Segoe UI" w:cs="Segoe UI"/>
          <w:sz w:val="20"/>
          <w:szCs w:val="20"/>
        </w:rPr>
        <w:t xml:space="preserve"> to the </w:t>
      </w:r>
      <w:r w:rsidR="00FA776F">
        <w:rPr>
          <w:rFonts w:ascii="Segoe UI" w:hAnsi="Segoe UI" w:cs="Segoe UI"/>
          <w:sz w:val="20"/>
          <w:szCs w:val="20"/>
        </w:rPr>
        <w:t xml:space="preserve">impact of the proposals on the </w:t>
      </w:r>
      <w:r w:rsidR="00F40DE5">
        <w:rPr>
          <w:rFonts w:ascii="Segoe UI" w:hAnsi="Segoe UI" w:cs="Segoe UI"/>
          <w:sz w:val="20"/>
          <w:szCs w:val="20"/>
        </w:rPr>
        <w:t>Conservation Area, n</w:t>
      </w:r>
      <w:r w:rsidR="00FA776F">
        <w:rPr>
          <w:rFonts w:ascii="Segoe UI" w:hAnsi="Segoe UI" w:cs="Segoe UI"/>
          <w:sz w:val="20"/>
          <w:szCs w:val="20"/>
        </w:rPr>
        <w:t xml:space="preserve">earby listed buildings, </w:t>
      </w:r>
      <w:r w:rsidR="00F40DE5">
        <w:rPr>
          <w:rFonts w:ascii="Segoe UI" w:hAnsi="Segoe UI" w:cs="Segoe UI"/>
          <w:sz w:val="20"/>
          <w:szCs w:val="20"/>
        </w:rPr>
        <w:t xml:space="preserve">the unsuitability of the size and design of the proposal, access and parking, </w:t>
      </w:r>
      <w:r w:rsidR="00FA776F">
        <w:rPr>
          <w:rFonts w:ascii="Segoe UI" w:hAnsi="Segoe UI" w:cs="Segoe UI"/>
          <w:sz w:val="20"/>
          <w:szCs w:val="20"/>
        </w:rPr>
        <w:t xml:space="preserve">inadequate </w:t>
      </w:r>
      <w:r w:rsidR="00F40DE5">
        <w:rPr>
          <w:rFonts w:ascii="Segoe UI" w:hAnsi="Segoe UI" w:cs="Segoe UI"/>
          <w:sz w:val="20"/>
          <w:szCs w:val="20"/>
        </w:rPr>
        <w:t>drainage and waste management</w:t>
      </w:r>
      <w:r w:rsidR="00FA776F">
        <w:rPr>
          <w:rFonts w:ascii="Segoe UI" w:hAnsi="Segoe UI" w:cs="Segoe UI"/>
          <w:sz w:val="20"/>
          <w:szCs w:val="20"/>
        </w:rPr>
        <w:t xml:space="preserve">, conflicting descriptions of land use and plot size, biodiversity, and impact on local bat populations. </w:t>
      </w:r>
    </w:p>
    <w:p w14:paraId="338267AC" w14:textId="283B6D23" w:rsidR="005248A8" w:rsidRDefault="00D919F3" w:rsidP="009460A3">
      <w:pPr>
        <w:pStyle w:val="NoSpacing"/>
        <w:spacing w:after="60"/>
        <w:ind w:left="426"/>
        <w:rPr>
          <w:rFonts w:ascii="Segoe UI Semibold" w:hAnsi="Segoe UI Semibold" w:cs="Segoe UI Semibold"/>
          <w:sz w:val="20"/>
          <w:szCs w:val="20"/>
          <w:lang w:val="en-US"/>
        </w:rPr>
      </w:pPr>
      <w:r w:rsidRPr="00D919F3">
        <w:rPr>
          <w:rFonts w:ascii="Segoe UI" w:hAnsi="Segoe UI" w:cs="Segoe UI"/>
          <w:sz w:val="20"/>
          <w:szCs w:val="20"/>
          <w:u w:val="single"/>
        </w:rPr>
        <w:t>Council discussion:</w:t>
      </w:r>
      <w:r>
        <w:rPr>
          <w:rFonts w:ascii="Segoe UI" w:hAnsi="Segoe UI" w:cs="Segoe UI"/>
          <w:sz w:val="20"/>
          <w:szCs w:val="20"/>
        </w:rPr>
        <w:t xml:space="preserve"> </w:t>
      </w:r>
      <w:r w:rsidR="005248A8">
        <w:rPr>
          <w:rFonts w:ascii="Segoe UI" w:hAnsi="Segoe UI" w:cs="Segoe UI"/>
          <w:sz w:val="20"/>
          <w:szCs w:val="20"/>
        </w:rPr>
        <w:t>After</w:t>
      </w:r>
      <w:r w:rsidR="00247CE4">
        <w:rPr>
          <w:rFonts w:ascii="Segoe UI" w:hAnsi="Segoe UI" w:cs="Segoe UI"/>
          <w:sz w:val="20"/>
          <w:szCs w:val="20"/>
        </w:rPr>
        <w:t xml:space="preserve"> due debate</w:t>
      </w:r>
      <w:r w:rsidR="005248A8">
        <w:rPr>
          <w:rFonts w:ascii="Segoe UI" w:hAnsi="Segoe UI" w:cs="Segoe UI"/>
          <w:sz w:val="20"/>
          <w:szCs w:val="20"/>
        </w:rPr>
        <w:t xml:space="preserve"> reflect</w:t>
      </w:r>
      <w:r w:rsidR="001D6454">
        <w:rPr>
          <w:rFonts w:ascii="Segoe UI" w:hAnsi="Segoe UI" w:cs="Segoe UI"/>
          <w:sz w:val="20"/>
          <w:szCs w:val="20"/>
        </w:rPr>
        <w:t>ing</w:t>
      </w:r>
      <w:r w:rsidR="0032064A">
        <w:rPr>
          <w:rFonts w:ascii="Segoe UI" w:hAnsi="Segoe UI" w:cs="Segoe UI"/>
          <w:sz w:val="20"/>
          <w:szCs w:val="20"/>
        </w:rPr>
        <w:t xml:space="preserve"> all</w:t>
      </w:r>
      <w:r w:rsidR="005248A8">
        <w:rPr>
          <w:rFonts w:ascii="Segoe UI" w:hAnsi="Segoe UI" w:cs="Segoe UI"/>
          <w:sz w:val="20"/>
          <w:szCs w:val="20"/>
        </w:rPr>
        <w:t xml:space="preserve"> views</w:t>
      </w:r>
      <w:r w:rsidR="0032064A">
        <w:rPr>
          <w:rFonts w:ascii="Segoe UI" w:hAnsi="Segoe UI" w:cs="Segoe UI"/>
          <w:sz w:val="20"/>
          <w:szCs w:val="20"/>
        </w:rPr>
        <w:t xml:space="preserve"> expressed</w:t>
      </w:r>
      <w:r w:rsidR="00886CA3">
        <w:rPr>
          <w:rFonts w:ascii="Segoe UI" w:hAnsi="Segoe UI" w:cs="Segoe UI"/>
          <w:sz w:val="20"/>
          <w:szCs w:val="20"/>
        </w:rPr>
        <w:t>, referring to adopted village planning policy,</w:t>
      </w:r>
      <w:r w:rsidR="0032064A">
        <w:rPr>
          <w:rFonts w:ascii="Segoe UI" w:hAnsi="Segoe UI" w:cs="Segoe UI"/>
          <w:sz w:val="20"/>
          <w:szCs w:val="20"/>
        </w:rPr>
        <w:t xml:space="preserve"> and </w:t>
      </w:r>
      <w:r w:rsidR="00FA776F">
        <w:rPr>
          <w:rFonts w:ascii="Segoe UI" w:hAnsi="Segoe UI" w:cs="Segoe UI"/>
          <w:sz w:val="20"/>
          <w:szCs w:val="20"/>
        </w:rPr>
        <w:t xml:space="preserve">particularly </w:t>
      </w:r>
      <w:r w:rsidR="0032064A">
        <w:rPr>
          <w:rFonts w:ascii="Segoe UI" w:hAnsi="Segoe UI" w:cs="Segoe UI"/>
          <w:sz w:val="20"/>
          <w:szCs w:val="20"/>
        </w:rPr>
        <w:t xml:space="preserve">noting </w:t>
      </w:r>
      <w:r w:rsidR="00FA776F">
        <w:rPr>
          <w:rFonts w:ascii="Segoe UI" w:hAnsi="Segoe UI" w:cs="Segoe UI"/>
          <w:sz w:val="20"/>
          <w:szCs w:val="20"/>
        </w:rPr>
        <w:t>the consultee response</w:t>
      </w:r>
      <w:r w:rsidR="0032064A">
        <w:rPr>
          <w:rFonts w:ascii="Segoe UI" w:hAnsi="Segoe UI" w:cs="Segoe UI"/>
          <w:sz w:val="20"/>
          <w:szCs w:val="20"/>
        </w:rPr>
        <w:t xml:space="preserve"> from </w:t>
      </w:r>
      <w:r w:rsidR="00113EAC">
        <w:rPr>
          <w:rFonts w:ascii="Segoe UI" w:hAnsi="Segoe UI" w:cs="Segoe UI"/>
          <w:sz w:val="20"/>
          <w:szCs w:val="20"/>
        </w:rPr>
        <w:t>Conservation O</w:t>
      </w:r>
      <w:r w:rsidR="00FA776F">
        <w:rPr>
          <w:rFonts w:ascii="Segoe UI" w:hAnsi="Segoe UI" w:cs="Segoe UI"/>
          <w:sz w:val="20"/>
          <w:szCs w:val="20"/>
        </w:rPr>
        <w:t>fficer which was now to OBJECT:</w:t>
      </w:r>
      <w:r w:rsidR="009460A3">
        <w:rPr>
          <w:rFonts w:ascii="Segoe UI" w:hAnsi="Segoe UI" w:cs="Segoe UI"/>
          <w:sz w:val="20"/>
          <w:szCs w:val="20"/>
        </w:rPr>
        <w:t xml:space="preserve"> </w:t>
      </w:r>
      <w:r w:rsidR="009460A3">
        <w:rPr>
          <w:rFonts w:ascii="Segoe UI" w:hAnsi="Segoe UI" w:cs="Segoe UI"/>
          <w:sz w:val="20"/>
          <w:szCs w:val="20"/>
          <w:lang w:val="en-US"/>
        </w:rPr>
        <w:t>proposed</w:t>
      </w:r>
      <w:r w:rsidR="0032064A">
        <w:rPr>
          <w:rFonts w:ascii="Segoe UI" w:hAnsi="Segoe UI" w:cs="Segoe UI"/>
          <w:sz w:val="20"/>
          <w:szCs w:val="20"/>
          <w:lang w:val="en-US"/>
        </w:rPr>
        <w:t xml:space="preserve"> and seconded by Cllrs West</w:t>
      </w:r>
      <w:r w:rsidR="00FA776F">
        <w:rPr>
          <w:rFonts w:ascii="Segoe UI" w:hAnsi="Segoe UI" w:cs="Segoe UI"/>
          <w:sz w:val="20"/>
          <w:szCs w:val="20"/>
          <w:lang w:val="en-US"/>
        </w:rPr>
        <w:t xml:space="preserve"> and Kevan</w:t>
      </w:r>
      <w:r w:rsidR="0032064A" w:rsidRPr="002864C1">
        <w:rPr>
          <w:rFonts w:ascii="Segoe UI" w:hAnsi="Segoe UI" w:cs="Segoe UI"/>
          <w:sz w:val="20"/>
          <w:szCs w:val="20"/>
          <w:lang w:val="en-US"/>
        </w:rPr>
        <w:t xml:space="preserve"> it was </w:t>
      </w:r>
      <w:r w:rsidR="0032064A" w:rsidRPr="002864C1">
        <w:rPr>
          <w:rFonts w:ascii="Segoe UI Semibold" w:hAnsi="Segoe UI Semibold" w:cs="Segoe UI Semibold"/>
          <w:sz w:val="20"/>
          <w:szCs w:val="20"/>
          <w:lang w:val="en-US"/>
        </w:rPr>
        <w:t>resolved to</w:t>
      </w:r>
      <w:r w:rsidR="0032064A">
        <w:rPr>
          <w:rFonts w:ascii="Segoe UI Semibold" w:hAnsi="Segoe UI Semibold" w:cs="Segoe UI Semibold"/>
          <w:sz w:val="20"/>
          <w:szCs w:val="20"/>
          <w:lang w:val="en-US"/>
        </w:rPr>
        <w:t xml:space="preserve"> </w:t>
      </w:r>
      <w:r w:rsidR="00FA776F">
        <w:rPr>
          <w:rFonts w:ascii="Segoe UI Semibold" w:hAnsi="Segoe UI Semibold" w:cs="Segoe UI Semibold"/>
          <w:sz w:val="20"/>
          <w:szCs w:val="20"/>
          <w:lang w:val="en-US"/>
        </w:rPr>
        <w:t xml:space="preserve">OBJECT to the application </w:t>
      </w:r>
      <w:r w:rsidR="009460A3">
        <w:rPr>
          <w:rFonts w:ascii="Segoe UI Semibold" w:hAnsi="Segoe UI Semibold" w:cs="Segoe UI Semibold"/>
          <w:sz w:val="20"/>
          <w:szCs w:val="20"/>
          <w:lang w:val="en-US"/>
        </w:rPr>
        <w:t>with comments, and ask</w:t>
      </w:r>
      <w:r w:rsidR="0032064A">
        <w:rPr>
          <w:rFonts w:ascii="Segoe UI Semibold" w:hAnsi="Segoe UI Semibold" w:cs="Segoe UI Semibold"/>
          <w:sz w:val="20"/>
          <w:szCs w:val="20"/>
          <w:lang w:val="en-US"/>
        </w:rPr>
        <w:t xml:space="preserve"> our unitary </w:t>
      </w:r>
      <w:r w:rsidR="00525E3B">
        <w:rPr>
          <w:rFonts w:ascii="Segoe UI Semibold" w:hAnsi="Segoe UI Semibold" w:cs="Segoe UI Semibold"/>
          <w:sz w:val="20"/>
          <w:szCs w:val="20"/>
          <w:lang w:val="en-US"/>
        </w:rPr>
        <w:t>member</w:t>
      </w:r>
      <w:r w:rsidR="0032064A">
        <w:rPr>
          <w:rFonts w:ascii="Segoe UI Semibold" w:hAnsi="Segoe UI Semibold" w:cs="Segoe UI Semibold"/>
          <w:sz w:val="20"/>
          <w:szCs w:val="20"/>
          <w:lang w:val="en-US"/>
        </w:rPr>
        <w:t xml:space="preserve"> to </w:t>
      </w:r>
      <w:r w:rsidR="009460A3">
        <w:rPr>
          <w:rFonts w:ascii="Segoe UI Semibold" w:hAnsi="Segoe UI Semibold" w:cs="Segoe UI Semibold"/>
          <w:sz w:val="20"/>
          <w:szCs w:val="20"/>
          <w:lang w:val="en-US"/>
        </w:rPr>
        <w:t>‘call in’ the application to be heard by the Western Area Planning Committee.</w:t>
      </w:r>
    </w:p>
    <w:p w14:paraId="4BB95D8B" w14:textId="127F8175" w:rsidR="009460A3" w:rsidRPr="007475EC" w:rsidRDefault="009460A3" w:rsidP="009460A3">
      <w:pPr>
        <w:pStyle w:val="NoSpacing"/>
        <w:spacing w:after="120"/>
        <w:ind w:left="426"/>
        <w:rPr>
          <w:rFonts w:ascii="Segoe UI" w:hAnsi="Segoe UI" w:cs="Segoe UI"/>
          <w:i/>
          <w:color w:val="595959" w:themeColor="text1" w:themeTint="A6"/>
          <w:sz w:val="20"/>
          <w:szCs w:val="20"/>
        </w:rPr>
      </w:pPr>
      <w:r w:rsidRPr="007475EC">
        <w:rPr>
          <w:rFonts w:ascii="Segoe UI" w:hAnsi="Segoe UI" w:cs="Segoe UI"/>
          <w:i/>
          <w:color w:val="595959" w:themeColor="text1" w:themeTint="A6"/>
          <w:sz w:val="20"/>
          <w:szCs w:val="20"/>
        </w:rPr>
        <w:t>[Full detail of comments submitted are appended to these Minutes.]</w:t>
      </w:r>
    </w:p>
    <w:p w14:paraId="1F638534" w14:textId="62ECA77F" w:rsidR="00113EAC" w:rsidRPr="007B74F6" w:rsidRDefault="00A6238A" w:rsidP="00113EAC">
      <w:pPr>
        <w:pStyle w:val="NoSpacing"/>
        <w:spacing w:after="60"/>
        <w:ind w:left="426"/>
        <w:rPr>
          <w:rFonts w:ascii="Segoe UI" w:hAnsi="Segoe UI" w:cs="Segoe UI"/>
          <w:sz w:val="20"/>
          <w:szCs w:val="20"/>
        </w:rPr>
      </w:pPr>
      <w:hyperlink r:id="rId9" w:history="1">
        <w:r w:rsidR="00113EAC" w:rsidRPr="00072579">
          <w:rPr>
            <w:rStyle w:val="Hyperlink"/>
            <w:rFonts w:ascii="Segoe UI" w:hAnsi="Segoe UI" w:cs="Segoe UI"/>
            <w:sz w:val="20"/>
            <w:szCs w:val="20"/>
          </w:rPr>
          <w:t>PL/2025/01662</w:t>
        </w:r>
      </w:hyperlink>
      <w:r w:rsidR="00113EAC">
        <w:rPr>
          <w:rFonts w:ascii="Segoe UI" w:hAnsi="Segoe UI" w:cs="Segoe UI"/>
          <w:sz w:val="20"/>
          <w:szCs w:val="20"/>
        </w:rPr>
        <w:t xml:space="preserve">: </w:t>
      </w:r>
      <w:r w:rsidR="00113EAC" w:rsidRPr="00452EA4">
        <w:rPr>
          <w:rFonts w:ascii="Segoe UI Semibold" w:hAnsi="Segoe UI Semibold" w:cs="Segoe UI Semibold"/>
          <w:sz w:val="20"/>
          <w:szCs w:val="20"/>
        </w:rPr>
        <w:t>Land at Big Dog Farm, Main Street</w:t>
      </w:r>
      <w:r w:rsidR="00113EAC" w:rsidRPr="00452EA4">
        <w:rPr>
          <w:rFonts w:ascii="Segoe UI" w:hAnsi="Segoe UI" w:cs="Segoe UI"/>
          <w:sz w:val="20"/>
          <w:szCs w:val="20"/>
        </w:rPr>
        <w:t xml:space="preserve"> -</w:t>
      </w:r>
      <w:r w:rsidR="00113EAC">
        <w:rPr>
          <w:rFonts w:ascii="Segoe UI" w:hAnsi="Segoe UI" w:cs="Segoe UI"/>
          <w:sz w:val="20"/>
          <w:szCs w:val="20"/>
        </w:rPr>
        <w:t xml:space="preserve"> </w:t>
      </w:r>
      <w:r w:rsidR="00113EAC" w:rsidRPr="00072579">
        <w:rPr>
          <w:rFonts w:ascii="Segoe UI" w:hAnsi="Segoe UI" w:cs="Segoe UI"/>
          <w:sz w:val="20"/>
          <w:szCs w:val="20"/>
        </w:rPr>
        <w:t>Proposed livestock housing building</w:t>
      </w:r>
      <w:r w:rsidR="00113EAC" w:rsidRPr="00113EAC">
        <w:rPr>
          <w:rFonts w:ascii="Segoe UI" w:hAnsi="Segoe UI" w:cs="Segoe UI"/>
          <w:sz w:val="20"/>
          <w:szCs w:val="20"/>
        </w:rPr>
        <w:t xml:space="preserve">. It was noted </w:t>
      </w:r>
      <w:r w:rsidR="00113EAC">
        <w:rPr>
          <w:rFonts w:ascii="Segoe UI" w:hAnsi="Segoe UI" w:cs="Segoe UI"/>
          <w:sz w:val="20"/>
          <w:szCs w:val="20"/>
        </w:rPr>
        <w:t>on the latest version of the application, the consultation deadline was now 23 April.</w:t>
      </w:r>
    </w:p>
    <w:p w14:paraId="20894F8B" w14:textId="539DED37" w:rsidR="00DD69AF" w:rsidRDefault="00DD69AF" w:rsidP="00DD69AF">
      <w:pPr>
        <w:pStyle w:val="NoSpacing"/>
        <w:spacing w:after="60"/>
        <w:ind w:left="426"/>
        <w:rPr>
          <w:rFonts w:ascii="Segoe UI" w:hAnsi="Segoe UI" w:cs="Segoe UI"/>
          <w:sz w:val="20"/>
          <w:szCs w:val="20"/>
        </w:rPr>
      </w:pPr>
      <w:r w:rsidRPr="00D919F3">
        <w:rPr>
          <w:rFonts w:ascii="Segoe UI" w:hAnsi="Segoe UI" w:cs="Segoe UI"/>
          <w:sz w:val="20"/>
          <w:szCs w:val="20"/>
          <w:u w:val="single"/>
        </w:rPr>
        <w:t>Public participation:</w:t>
      </w:r>
      <w:r>
        <w:rPr>
          <w:rFonts w:ascii="Segoe UI" w:hAnsi="Segoe UI" w:cs="Segoe UI"/>
          <w:sz w:val="20"/>
          <w:szCs w:val="20"/>
        </w:rPr>
        <w:t xml:space="preserve"> </w:t>
      </w:r>
      <w:r w:rsidR="00772438">
        <w:rPr>
          <w:rFonts w:ascii="Segoe UI" w:hAnsi="Segoe UI" w:cs="Segoe UI"/>
          <w:sz w:val="20"/>
          <w:szCs w:val="20"/>
        </w:rPr>
        <w:t xml:space="preserve">Members of the public expressed various comments and concerns, including matters relating to the impact of the proposals on the Conservation Area, nearby listed buildings, noise, light and smell pollution, animal welfare and the unsuitability of the </w:t>
      </w:r>
      <w:r w:rsidR="007B223C">
        <w:rPr>
          <w:rFonts w:ascii="Segoe UI" w:hAnsi="Segoe UI" w:cs="Segoe UI"/>
          <w:sz w:val="20"/>
          <w:szCs w:val="20"/>
        </w:rPr>
        <w:t xml:space="preserve">proposed </w:t>
      </w:r>
      <w:r w:rsidR="00772438">
        <w:rPr>
          <w:rFonts w:ascii="Segoe UI" w:hAnsi="Segoe UI" w:cs="Segoe UI"/>
          <w:sz w:val="20"/>
          <w:szCs w:val="20"/>
        </w:rPr>
        <w:t>number of animals on too small a plot, inadequate drainage and management of animal effluence, conflicting descriptions of land use and plot size, biodiversity, and impact on local bat populations.</w:t>
      </w:r>
    </w:p>
    <w:p w14:paraId="4EBD447D" w14:textId="60FB8D14" w:rsidR="00DD69AF" w:rsidRDefault="00DD69AF" w:rsidP="00DD69AF">
      <w:pPr>
        <w:pStyle w:val="NoSpacing"/>
        <w:spacing w:after="60"/>
        <w:ind w:left="426"/>
        <w:rPr>
          <w:rFonts w:ascii="Segoe UI Semibold" w:hAnsi="Segoe UI Semibold" w:cs="Segoe UI Semibold"/>
          <w:sz w:val="20"/>
          <w:szCs w:val="20"/>
          <w:lang w:val="en-US"/>
        </w:rPr>
      </w:pPr>
      <w:r w:rsidRPr="00D919F3">
        <w:rPr>
          <w:rFonts w:ascii="Segoe UI" w:hAnsi="Segoe UI" w:cs="Segoe UI"/>
          <w:sz w:val="20"/>
          <w:szCs w:val="20"/>
          <w:u w:val="single"/>
        </w:rPr>
        <w:t>Council discussion:</w:t>
      </w:r>
      <w:r>
        <w:rPr>
          <w:rFonts w:ascii="Segoe UI" w:hAnsi="Segoe UI" w:cs="Segoe UI"/>
          <w:sz w:val="20"/>
          <w:szCs w:val="20"/>
        </w:rPr>
        <w:t xml:space="preserve"> After due debate reflecting all views</w:t>
      </w:r>
      <w:r w:rsidR="00886CA3">
        <w:rPr>
          <w:rFonts w:ascii="Segoe UI" w:hAnsi="Segoe UI" w:cs="Segoe UI"/>
          <w:sz w:val="20"/>
          <w:szCs w:val="20"/>
        </w:rPr>
        <w:t xml:space="preserve"> expressed, referring to adopted village planning policy, and again noting the </w:t>
      </w:r>
      <w:r>
        <w:rPr>
          <w:rFonts w:ascii="Segoe UI" w:hAnsi="Segoe UI" w:cs="Segoe UI"/>
          <w:sz w:val="20"/>
          <w:szCs w:val="20"/>
        </w:rPr>
        <w:t xml:space="preserve">consultee response from Conservation Officer which was now to OBJECT: </w:t>
      </w:r>
      <w:r>
        <w:rPr>
          <w:rFonts w:ascii="Segoe UI" w:hAnsi="Segoe UI" w:cs="Segoe UI"/>
          <w:sz w:val="20"/>
          <w:szCs w:val="20"/>
          <w:lang w:val="en-US"/>
        </w:rPr>
        <w:t>proposed and seconded by Cllrs West and Banfield</w:t>
      </w:r>
      <w:r w:rsidRPr="002864C1">
        <w:rPr>
          <w:rFonts w:ascii="Segoe UI" w:hAnsi="Segoe UI" w:cs="Segoe UI"/>
          <w:sz w:val="20"/>
          <w:szCs w:val="20"/>
          <w:lang w:val="en-US"/>
        </w:rPr>
        <w:t xml:space="preserve"> it was </w:t>
      </w:r>
      <w:r w:rsidRPr="002864C1">
        <w:rPr>
          <w:rFonts w:ascii="Segoe UI Semibold" w:hAnsi="Segoe UI Semibold" w:cs="Segoe UI Semibold"/>
          <w:sz w:val="20"/>
          <w:szCs w:val="20"/>
          <w:lang w:val="en-US"/>
        </w:rPr>
        <w:t>resolved to</w:t>
      </w:r>
      <w:r>
        <w:rPr>
          <w:rFonts w:ascii="Segoe UI Semibold" w:hAnsi="Segoe UI Semibold" w:cs="Segoe UI Semibold"/>
          <w:sz w:val="20"/>
          <w:szCs w:val="20"/>
          <w:lang w:val="en-US"/>
        </w:rPr>
        <w:t xml:space="preserve"> OBJECT to the application with </w:t>
      </w:r>
      <w:r>
        <w:rPr>
          <w:rFonts w:ascii="Segoe UI Semibold" w:hAnsi="Segoe UI Semibold" w:cs="Segoe UI Semibold"/>
          <w:sz w:val="20"/>
          <w:szCs w:val="20"/>
          <w:lang w:val="en-US"/>
        </w:rPr>
        <w:lastRenderedPageBreak/>
        <w:t>comments, and ask our unitary member to ‘call in’ the application to be heard by the Western Area Planning Committee.</w:t>
      </w:r>
    </w:p>
    <w:p w14:paraId="3574F01E" w14:textId="2CE67A04" w:rsidR="009460A3" w:rsidRDefault="00DD69AF" w:rsidP="009460A3">
      <w:pPr>
        <w:pStyle w:val="NoSpacing"/>
        <w:spacing w:after="120"/>
        <w:ind w:left="426"/>
        <w:rPr>
          <w:rFonts w:ascii="Segoe UI" w:hAnsi="Segoe UI" w:cs="Segoe UI"/>
          <w:i/>
          <w:sz w:val="20"/>
          <w:szCs w:val="20"/>
        </w:rPr>
      </w:pPr>
      <w:r w:rsidRPr="007475EC">
        <w:rPr>
          <w:rFonts w:ascii="Segoe UI" w:hAnsi="Segoe UI" w:cs="Segoe UI"/>
          <w:i/>
          <w:color w:val="595959" w:themeColor="text1" w:themeTint="A6"/>
          <w:sz w:val="20"/>
          <w:szCs w:val="20"/>
        </w:rPr>
        <w:t>[Full detail of comments submitted are appended to these Minutes.]</w:t>
      </w:r>
    </w:p>
    <w:p w14:paraId="6E4A6294" w14:textId="5A6B1577" w:rsidR="00D1300B" w:rsidRPr="007475EC" w:rsidRDefault="00D1300B" w:rsidP="00DD69AF">
      <w:pPr>
        <w:pStyle w:val="NoSpacing"/>
        <w:spacing w:after="120"/>
        <w:ind w:left="1134"/>
        <w:rPr>
          <w:rFonts w:ascii="Segoe UI" w:hAnsi="Segoe UI" w:cs="Segoe UI"/>
          <w:i/>
          <w:color w:val="595959" w:themeColor="text1" w:themeTint="A6"/>
          <w:sz w:val="20"/>
          <w:szCs w:val="20"/>
        </w:rPr>
      </w:pPr>
      <w:r w:rsidRPr="007475EC">
        <w:rPr>
          <w:rFonts w:ascii="Segoe UI" w:hAnsi="Segoe UI" w:cs="Segoe UI"/>
          <w:i/>
          <w:color w:val="595959" w:themeColor="text1" w:themeTint="A6"/>
          <w:sz w:val="20"/>
          <w:szCs w:val="20"/>
        </w:rPr>
        <w:t xml:space="preserve">Cllr Tucker </w:t>
      </w:r>
      <w:r w:rsidR="00525E3B" w:rsidRPr="007475EC">
        <w:rPr>
          <w:rFonts w:ascii="Segoe UI" w:hAnsi="Segoe UI" w:cs="Segoe UI"/>
          <w:i/>
          <w:color w:val="595959" w:themeColor="text1" w:themeTint="A6"/>
          <w:sz w:val="20"/>
          <w:szCs w:val="20"/>
        </w:rPr>
        <w:t>returned to</w:t>
      </w:r>
      <w:r w:rsidRPr="007475EC">
        <w:rPr>
          <w:rFonts w:ascii="Segoe UI" w:hAnsi="Segoe UI" w:cs="Segoe UI"/>
          <w:i/>
          <w:color w:val="595959" w:themeColor="text1" w:themeTint="A6"/>
          <w:sz w:val="20"/>
          <w:szCs w:val="20"/>
        </w:rPr>
        <w:t xml:space="preserve"> the council bench</w:t>
      </w:r>
    </w:p>
    <w:p w14:paraId="21BD42B1" w14:textId="77777777" w:rsidR="00793D89" w:rsidRPr="00E83291" w:rsidRDefault="00793D89" w:rsidP="00931C15">
      <w:pPr>
        <w:pStyle w:val="ListParagraph"/>
        <w:numPr>
          <w:ilvl w:val="0"/>
          <w:numId w:val="5"/>
        </w:numPr>
        <w:ind w:left="426" w:hanging="426"/>
        <w:rPr>
          <w:rFonts w:ascii="Segoe UI" w:hAnsi="Segoe UI" w:cs="Segoe UI"/>
          <w:sz w:val="20"/>
          <w:szCs w:val="20"/>
        </w:rPr>
      </w:pPr>
      <w:r w:rsidRPr="00E83291">
        <w:rPr>
          <w:rFonts w:ascii="Segoe UI" w:hAnsi="Segoe UI" w:cs="Segoe UI"/>
          <w:sz w:val="20"/>
          <w:szCs w:val="20"/>
          <w:u w:val="single"/>
          <w:lang w:val="en-US"/>
        </w:rPr>
        <w:t xml:space="preserve">Submission of </w:t>
      </w:r>
      <w:r>
        <w:rPr>
          <w:rFonts w:ascii="Segoe UI" w:hAnsi="Segoe UI" w:cs="Segoe UI"/>
          <w:sz w:val="20"/>
          <w:szCs w:val="20"/>
          <w:u w:val="single"/>
          <w:lang w:val="en-US"/>
        </w:rPr>
        <w:t xml:space="preserve">PC </w:t>
      </w:r>
      <w:r w:rsidRPr="00E83291">
        <w:rPr>
          <w:rFonts w:ascii="Segoe UI" w:hAnsi="Segoe UI" w:cs="Segoe UI"/>
          <w:sz w:val="20"/>
          <w:szCs w:val="20"/>
          <w:u w:val="single"/>
          <w:lang w:val="en-US"/>
        </w:rPr>
        <w:t>Consultee responses</w:t>
      </w:r>
      <w:r w:rsidRPr="00E83291">
        <w:rPr>
          <w:rFonts w:ascii="Segoe UI" w:hAnsi="Segoe UI" w:cs="Segoe UI"/>
          <w:sz w:val="20"/>
          <w:szCs w:val="20"/>
          <w:lang w:val="en-US"/>
        </w:rPr>
        <w:t>: The following submissions since the last meeting were noted:</w:t>
      </w:r>
    </w:p>
    <w:p w14:paraId="2858F8DD" w14:textId="78500927" w:rsidR="00DD69AF" w:rsidRDefault="00DD69AF" w:rsidP="00DD69AF">
      <w:pPr>
        <w:pStyle w:val="NoSpacing"/>
        <w:spacing w:after="120"/>
        <w:ind w:left="426"/>
        <w:rPr>
          <w:rStyle w:val="Hyperlink"/>
          <w:rFonts w:ascii="Segoe UI" w:hAnsi="Segoe UI" w:cs="Segoe UI"/>
          <w:color w:val="auto"/>
          <w:sz w:val="20"/>
          <w:szCs w:val="20"/>
          <w:u w:val="none"/>
        </w:rPr>
      </w:pPr>
      <w:r>
        <w:rPr>
          <w:rFonts w:ascii="Segoe UI" w:hAnsi="Segoe UI" w:cs="Segoe UI"/>
          <w:bCs/>
          <w:sz w:val="20"/>
          <w:bdr w:val="none" w:sz="0" w:space="0" w:color="auto" w:frame="1"/>
        </w:rPr>
        <w:t>SUPPORT for works to widen entrance at Forge Cottage</w:t>
      </w:r>
      <w:r w:rsidRPr="00A44AC0">
        <w:rPr>
          <w:rFonts w:ascii="Segoe UI" w:hAnsi="Segoe UI" w:cs="Segoe UI"/>
          <w:bCs/>
          <w:sz w:val="20"/>
          <w:bdr w:val="none" w:sz="0" w:space="0" w:color="auto" w:frame="1"/>
        </w:rPr>
        <w:t xml:space="preserve"> </w:t>
      </w:r>
      <w:hyperlink r:id="rId10" w:history="1">
        <w:r w:rsidRPr="0042695F">
          <w:rPr>
            <w:rStyle w:val="Hyperlink"/>
            <w:rFonts w:ascii="Segoe UI" w:hAnsi="Segoe UI" w:cs="Segoe UI"/>
            <w:sz w:val="20"/>
            <w:szCs w:val="20"/>
          </w:rPr>
          <w:t>PL/2025/00465</w:t>
        </w:r>
      </w:hyperlink>
      <w:r>
        <w:rPr>
          <w:rFonts w:ascii="Segoe UI" w:hAnsi="Segoe UI" w:cs="Segoe UI"/>
          <w:sz w:val="20"/>
          <w:szCs w:val="20"/>
        </w:rPr>
        <w:t xml:space="preserve"> &amp; </w:t>
      </w:r>
      <w:hyperlink r:id="rId11" w:history="1">
        <w:r w:rsidRPr="0042695F">
          <w:rPr>
            <w:rStyle w:val="Hyperlink"/>
            <w:rFonts w:ascii="Segoe UI" w:hAnsi="Segoe UI" w:cs="Segoe UI"/>
            <w:sz w:val="20"/>
            <w:szCs w:val="20"/>
          </w:rPr>
          <w:t>PL/2025/01113</w:t>
        </w:r>
      </w:hyperlink>
      <w:r>
        <w:rPr>
          <w:rFonts w:ascii="Segoe UI" w:hAnsi="Segoe UI" w:cs="Segoe UI"/>
          <w:sz w:val="20"/>
          <w:szCs w:val="20"/>
        </w:rPr>
        <w:t xml:space="preserve"> (LBC)</w:t>
      </w:r>
    </w:p>
    <w:p w14:paraId="50DAD3CD" w14:textId="77777777" w:rsidR="00793D89" w:rsidRPr="001C1BC1" w:rsidRDefault="00793D89" w:rsidP="00931C15">
      <w:pPr>
        <w:pStyle w:val="NoSpacing"/>
        <w:numPr>
          <w:ilvl w:val="0"/>
          <w:numId w:val="5"/>
        </w:numPr>
        <w:ind w:left="426" w:hanging="426"/>
        <w:rPr>
          <w:rFonts w:ascii="Segoe UI" w:hAnsi="Segoe UI" w:cs="Segoe UI"/>
          <w:sz w:val="20"/>
          <w:szCs w:val="20"/>
        </w:rPr>
      </w:pPr>
      <w:r w:rsidRPr="00314372">
        <w:rPr>
          <w:rFonts w:ascii="Segoe UI" w:hAnsi="Segoe UI" w:cs="Segoe UI"/>
          <w:sz w:val="20"/>
          <w:szCs w:val="20"/>
          <w:u w:val="single"/>
          <w:lang w:val="en-US"/>
        </w:rPr>
        <w:t>Wiltshire Council Planning Decisions</w:t>
      </w:r>
      <w:r w:rsidRPr="00314372">
        <w:rPr>
          <w:rFonts w:ascii="Segoe UI" w:hAnsi="Segoe UI" w:cs="Segoe UI"/>
          <w:sz w:val="20"/>
          <w:szCs w:val="20"/>
          <w:lang w:val="en-US"/>
        </w:rPr>
        <w:t xml:space="preserve">: </w:t>
      </w:r>
    </w:p>
    <w:p w14:paraId="388B4DB9" w14:textId="792BFAB5" w:rsidR="00DD69AF" w:rsidRDefault="00DD69AF" w:rsidP="00DD69AF">
      <w:pPr>
        <w:pStyle w:val="NoSpacing"/>
        <w:ind w:left="426"/>
        <w:rPr>
          <w:rStyle w:val="Hyperlink"/>
          <w:rFonts w:ascii="Segoe UI" w:hAnsi="Segoe UI" w:cs="Segoe UI"/>
          <w:bCs/>
          <w:color w:val="auto"/>
          <w:sz w:val="20"/>
          <w:u w:val="none"/>
          <w:bdr w:val="none" w:sz="0" w:space="0" w:color="auto" w:frame="1"/>
        </w:rPr>
      </w:pPr>
      <w:r>
        <w:rPr>
          <w:rFonts w:ascii="Segoe UI" w:hAnsi="Segoe UI" w:cs="Segoe UI"/>
          <w:bCs/>
          <w:sz w:val="20"/>
          <w:bdr w:val="none" w:sz="0" w:space="0" w:color="auto" w:frame="1"/>
        </w:rPr>
        <w:t>APPROVE w/CONDITIONS works to widen entrance at Forge Cottage</w:t>
      </w:r>
      <w:r w:rsidRPr="00A44AC0">
        <w:rPr>
          <w:rFonts w:ascii="Segoe UI" w:hAnsi="Segoe UI" w:cs="Segoe UI"/>
          <w:bCs/>
          <w:sz w:val="20"/>
          <w:bdr w:val="none" w:sz="0" w:space="0" w:color="auto" w:frame="1"/>
        </w:rPr>
        <w:t xml:space="preserve"> </w:t>
      </w:r>
      <w:hyperlink r:id="rId12" w:history="1">
        <w:r w:rsidRPr="0042695F">
          <w:rPr>
            <w:rStyle w:val="Hyperlink"/>
            <w:rFonts w:ascii="Segoe UI" w:hAnsi="Segoe UI" w:cs="Segoe UI"/>
            <w:sz w:val="20"/>
            <w:szCs w:val="20"/>
          </w:rPr>
          <w:t>PL/2025/00465</w:t>
        </w:r>
      </w:hyperlink>
      <w:r>
        <w:rPr>
          <w:rFonts w:ascii="Segoe UI" w:hAnsi="Segoe UI" w:cs="Segoe UI"/>
          <w:sz w:val="20"/>
          <w:szCs w:val="20"/>
        </w:rPr>
        <w:t xml:space="preserve"> &amp; </w:t>
      </w:r>
      <w:hyperlink r:id="rId13" w:history="1">
        <w:r w:rsidRPr="0042695F">
          <w:rPr>
            <w:rStyle w:val="Hyperlink"/>
            <w:rFonts w:ascii="Segoe UI" w:hAnsi="Segoe UI" w:cs="Segoe UI"/>
            <w:sz w:val="20"/>
            <w:szCs w:val="20"/>
          </w:rPr>
          <w:t>PL/2025/01113</w:t>
        </w:r>
      </w:hyperlink>
    </w:p>
    <w:p w14:paraId="53317411" w14:textId="0ADC1296" w:rsidR="00DD69AF" w:rsidRDefault="00DD69AF" w:rsidP="001D6454">
      <w:pPr>
        <w:pStyle w:val="NoSpacing"/>
        <w:spacing w:after="120"/>
        <w:ind w:left="426"/>
        <w:rPr>
          <w:rStyle w:val="Hyperlink"/>
          <w:rFonts w:ascii="Segoe UI" w:hAnsi="Segoe UI" w:cs="Segoe UI"/>
          <w:bCs/>
          <w:color w:val="auto"/>
          <w:sz w:val="20"/>
          <w:u w:val="none"/>
          <w:bdr w:val="none" w:sz="0" w:space="0" w:color="auto" w:frame="1"/>
        </w:rPr>
      </w:pPr>
      <w:r w:rsidRPr="00DD69AF">
        <w:rPr>
          <w:rStyle w:val="Hyperlink"/>
          <w:rFonts w:ascii="Segoe UI" w:hAnsi="Segoe UI" w:cs="Segoe UI"/>
          <w:bCs/>
          <w:color w:val="auto"/>
          <w:sz w:val="20"/>
          <w:u w:val="none"/>
          <w:bdr w:val="none" w:sz="0" w:space="0" w:color="auto" w:frame="1"/>
        </w:rPr>
        <w:t xml:space="preserve">NO OBJECTION to works to trees at Keevil Manor </w:t>
      </w:r>
      <w:hyperlink r:id="rId14" w:history="1">
        <w:r>
          <w:rPr>
            <w:rStyle w:val="Hyperlink"/>
            <w:rFonts w:ascii="Segoe UI" w:hAnsi="Segoe UI" w:cs="Segoe UI"/>
            <w:bCs/>
            <w:sz w:val="20"/>
            <w:bdr w:val="none" w:sz="0" w:space="0" w:color="auto" w:frame="1"/>
          </w:rPr>
          <w:t>PL/2025/01130</w:t>
        </w:r>
      </w:hyperlink>
    </w:p>
    <w:p w14:paraId="4374E44E" w14:textId="10F45DB0" w:rsidR="00DD69AF" w:rsidRDefault="007F42B7" w:rsidP="00DD69AF">
      <w:pPr>
        <w:pStyle w:val="NoSpacing"/>
        <w:spacing w:after="120"/>
        <w:rPr>
          <w:rFonts w:ascii="Segoe UI" w:hAnsi="Segoe UI" w:cs="Segoe UI"/>
          <w:b/>
          <w:sz w:val="20"/>
          <w:szCs w:val="20"/>
        </w:rPr>
      </w:pPr>
      <w:r>
        <w:rPr>
          <w:rFonts w:ascii="Segoe UI" w:hAnsi="Segoe UI" w:cs="Segoe UI"/>
          <w:b/>
          <w:sz w:val="20"/>
          <w:szCs w:val="20"/>
        </w:rPr>
        <w:t xml:space="preserve">24/25-82 </w:t>
      </w:r>
      <w:r w:rsidR="00DD69AF">
        <w:rPr>
          <w:rFonts w:ascii="Segoe UI" w:hAnsi="Segoe UI" w:cs="Segoe UI"/>
          <w:b/>
          <w:sz w:val="20"/>
          <w:szCs w:val="20"/>
        </w:rPr>
        <w:t>Financial</w:t>
      </w:r>
      <w:r w:rsidR="00DD69AF" w:rsidRPr="00EB6017">
        <w:rPr>
          <w:rFonts w:ascii="Segoe UI" w:hAnsi="Segoe UI" w:cs="Segoe UI"/>
          <w:b/>
          <w:sz w:val="20"/>
          <w:szCs w:val="20"/>
        </w:rPr>
        <w:t xml:space="preserve"> Matters</w:t>
      </w:r>
      <w:r w:rsidR="00DD69AF">
        <w:rPr>
          <w:rFonts w:ascii="Segoe UI" w:hAnsi="Segoe UI" w:cs="Segoe UI"/>
          <w:b/>
          <w:sz w:val="20"/>
          <w:szCs w:val="20"/>
        </w:rPr>
        <w:t xml:space="preserve">: </w:t>
      </w:r>
    </w:p>
    <w:p w14:paraId="386D36FF" w14:textId="1C58D04F" w:rsidR="00862025" w:rsidRPr="00862025" w:rsidRDefault="007F42B7" w:rsidP="00862025">
      <w:pPr>
        <w:pStyle w:val="NoSpacing"/>
        <w:numPr>
          <w:ilvl w:val="0"/>
          <w:numId w:val="15"/>
        </w:numPr>
        <w:spacing w:after="120"/>
        <w:ind w:left="426" w:hanging="426"/>
        <w:rPr>
          <w:rFonts w:ascii="Segoe UI" w:hAnsi="Segoe UI" w:cs="Segoe UI"/>
          <w:sz w:val="20"/>
          <w:szCs w:val="20"/>
        </w:rPr>
      </w:pPr>
      <w:r>
        <w:rPr>
          <w:rFonts w:ascii="Segoe UI" w:hAnsi="Segoe UI" w:cs="Segoe UI"/>
          <w:sz w:val="20"/>
          <w:szCs w:val="20"/>
        </w:rPr>
        <w:t>Noting the draft Purchase Order as presented</w:t>
      </w:r>
      <w:r w:rsidR="00E4591D">
        <w:rPr>
          <w:rFonts w:ascii="Segoe UI" w:hAnsi="Segoe UI" w:cs="Segoe UI"/>
          <w:sz w:val="20"/>
          <w:szCs w:val="20"/>
        </w:rPr>
        <w:t xml:space="preserve"> and previous council agreements to the proposals: </w:t>
      </w:r>
      <w:r w:rsidR="00E4591D">
        <w:rPr>
          <w:rFonts w:ascii="Segoe UI" w:hAnsi="Segoe UI" w:cs="Segoe UI"/>
          <w:sz w:val="20"/>
          <w:szCs w:val="20"/>
          <w:lang w:val="en-US"/>
        </w:rPr>
        <w:t>proposed and seconded by Cllrs Kevan and West</w:t>
      </w:r>
      <w:r w:rsidR="00E4591D" w:rsidRPr="002864C1">
        <w:rPr>
          <w:rFonts w:ascii="Segoe UI" w:hAnsi="Segoe UI" w:cs="Segoe UI"/>
          <w:sz w:val="20"/>
          <w:szCs w:val="20"/>
          <w:lang w:val="en-US"/>
        </w:rPr>
        <w:t xml:space="preserve"> it was </w:t>
      </w:r>
      <w:r w:rsidR="00E4591D" w:rsidRPr="002864C1">
        <w:rPr>
          <w:rFonts w:ascii="Segoe UI Semibold" w:hAnsi="Segoe UI Semibold" w:cs="Segoe UI Semibold"/>
          <w:sz w:val="20"/>
          <w:szCs w:val="20"/>
          <w:lang w:val="en-US"/>
        </w:rPr>
        <w:t xml:space="preserve">resolved </w:t>
      </w:r>
      <w:r w:rsidR="00E4591D" w:rsidRPr="00E4591D">
        <w:rPr>
          <w:rFonts w:ascii="Segoe UI Semibold" w:hAnsi="Segoe UI Semibold" w:cs="Segoe UI Semibold"/>
          <w:sz w:val="20"/>
          <w:szCs w:val="20"/>
          <w:lang w:val="en-US"/>
        </w:rPr>
        <w:t>to</w:t>
      </w:r>
      <w:r w:rsidR="00DD69AF" w:rsidRPr="00E4591D">
        <w:rPr>
          <w:rFonts w:ascii="Segoe UI Semibold" w:hAnsi="Segoe UI Semibold" w:cs="Segoe UI Semibold"/>
          <w:sz w:val="20"/>
          <w:szCs w:val="20"/>
        </w:rPr>
        <w:t xml:space="preserve"> approve the purchase of 2x2m Eurotramp sunken playground trampoline at a cost of £4,400 including VAT and Delivery</w:t>
      </w:r>
      <w:r w:rsidR="00DD69AF" w:rsidRPr="007F42B7">
        <w:rPr>
          <w:rFonts w:ascii="Segoe UI" w:hAnsi="Segoe UI" w:cs="Segoe UI"/>
          <w:sz w:val="20"/>
          <w:szCs w:val="20"/>
        </w:rPr>
        <w:t>.</w:t>
      </w:r>
      <w:r w:rsidR="00862025">
        <w:rPr>
          <w:rFonts w:ascii="Segoe UI" w:hAnsi="Segoe UI" w:cs="Segoe UI"/>
          <w:sz w:val="20"/>
          <w:szCs w:val="20"/>
        </w:rPr>
        <w:t xml:space="preserve"> In accordance with Financial Regulations, </w:t>
      </w:r>
      <w:r w:rsidR="007D0394">
        <w:rPr>
          <w:rFonts w:ascii="Segoe UI" w:hAnsi="Segoe UI" w:cs="Segoe UI"/>
          <w:sz w:val="20"/>
          <w:szCs w:val="20"/>
        </w:rPr>
        <w:t>Cllr Kevan as the responsible member</w:t>
      </w:r>
      <w:r w:rsidR="00862025">
        <w:rPr>
          <w:rFonts w:ascii="Segoe UI" w:hAnsi="Segoe UI" w:cs="Segoe UI"/>
          <w:sz w:val="20"/>
          <w:szCs w:val="20"/>
        </w:rPr>
        <w:t xml:space="preserve"> is satisfied that best value has been obtained. </w:t>
      </w:r>
      <w:r w:rsidR="007475EC" w:rsidRPr="007475EC">
        <w:rPr>
          <w:rFonts w:ascii="Segoe UI" w:hAnsi="Segoe UI" w:cs="Segoe UI"/>
          <w:i/>
          <w:color w:val="595959" w:themeColor="text1" w:themeTint="A6"/>
          <w:sz w:val="20"/>
          <w:szCs w:val="20"/>
        </w:rPr>
        <w:t>[Power: LGA (Miscellaneous Provisions)1976 s19 1(f)]</w:t>
      </w:r>
    </w:p>
    <w:p w14:paraId="16794A30" w14:textId="72A25FBF" w:rsidR="00DD69AF" w:rsidRPr="00E4591D" w:rsidRDefault="00E4591D" w:rsidP="00E4591D">
      <w:pPr>
        <w:pStyle w:val="NoSpacing"/>
        <w:numPr>
          <w:ilvl w:val="0"/>
          <w:numId w:val="15"/>
        </w:numPr>
        <w:spacing w:after="120"/>
        <w:ind w:left="426" w:hanging="426"/>
        <w:rPr>
          <w:rFonts w:ascii="Segoe UI" w:hAnsi="Segoe UI" w:cs="Segoe UI"/>
          <w:sz w:val="20"/>
          <w:szCs w:val="20"/>
        </w:rPr>
      </w:pPr>
      <w:r>
        <w:rPr>
          <w:rFonts w:ascii="Segoe UI" w:hAnsi="Segoe UI" w:cs="Segoe UI"/>
          <w:sz w:val="20"/>
          <w:szCs w:val="20"/>
        </w:rPr>
        <w:t xml:space="preserve">Noting the quote provided by Young Johnson: </w:t>
      </w:r>
      <w:r>
        <w:rPr>
          <w:rFonts w:ascii="Segoe UI" w:hAnsi="Segoe UI" w:cs="Segoe UI"/>
          <w:sz w:val="20"/>
          <w:szCs w:val="20"/>
          <w:lang w:val="en-US"/>
        </w:rPr>
        <w:t>proposed and seconded by Cllrs Kevan and Meatyard</w:t>
      </w:r>
      <w:r w:rsidRPr="002864C1">
        <w:rPr>
          <w:rFonts w:ascii="Segoe UI" w:hAnsi="Segoe UI" w:cs="Segoe UI"/>
          <w:sz w:val="20"/>
          <w:szCs w:val="20"/>
          <w:lang w:val="en-US"/>
        </w:rPr>
        <w:t xml:space="preserve"> it was </w:t>
      </w:r>
      <w:r w:rsidRPr="002864C1">
        <w:rPr>
          <w:rFonts w:ascii="Segoe UI Semibold" w:hAnsi="Segoe UI Semibold" w:cs="Segoe UI Semibold"/>
          <w:sz w:val="20"/>
          <w:szCs w:val="20"/>
          <w:lang w:val="en-US"/>
        </w:rPr>
        <w:t>resolved to</w:t>
      </w:r>
      <w:r>
        <w:rPr>
          <w:rFonts w:ascii="Segoe UI Semibold" w:hAnsi="Segoe UI Semibold" w:cs="Segoe UI Semibold"/>
          <w:sz w:val="20"/>
          <w:szCs w:val="20"/>
          <w:lang w:val="en-US"/>
        </w:rPr>
        <w:t xml:space="preserve"> </w:t>
      </w:r>
      <w:r w:rsidR="00DD69AF" w:rsidRPr="00E4591D">
        <w:rPr>
          <w:rFonts w:ascii="Segoe UI Semibold" w:hAnsi="Segoe UI Semibold" w:cs="Segoe UI Semibold"/>
          <w:sz w:val="20"/>
          <w:szCs w:val="20"/>
        </w:rPr>
        <w:t>approve professional cleaning of the War Memorial, and two Commemorative Plaques at Stocks Corner, at a cost of £900 plus VAT, to be completed by the end of April</w:t>
      </w:r>
      <w:r w:rsidR="00DD69AF" w:rsidRPr="00E4591D">
        <w:rPr>
          <w:rFonts w:ascii="Segoe UI" w:hAnsi="Segoe UI" w:cs="Segoe UI"/>
          <w:sz w:val="20"/>
          <w:szCs w:val="20"/>
        </w:rPr>
        <w:t>.</w:t>
      </w:r>
    </w:p>
    <w:p w14:paraId="19DA99A8" w14:textId="6F1FAAC0" w:rsidR="00DD69AF" w:rsidRPr="00F4590E" w:rsidRDefault="00DD69AF" w:rsidP="00DD69AF">
      <w:pPr>
        <w:pStyle w:val="NoSpacing"/>
        <w:spacing w:before="360" w:after="120"/>
        <w:rPr>
          <w:rFonts w:ascii="Segoe UI" w:hAnsi="Segoe UI" w:cs="Segoe UI"/>
          <w:b/>
          <w:sz w:val="20"/>
          <w:szCs w:val="20"/>
        </w:rPr>
      </w:pPr>
      <w:r w:rsidRPr="004F7297">
        <w:rPr>
          <w:rFonts w:ascii="Segoe UI" w:hAnsi="Segoe UI" w:cs="Segoe UI"/>
          <w:b/>
          <w:sz w:val="20"/>
          <w:szCs w:val="20"/>
        </w:rPr>
        <w:t>Close of meeting</w:t>
      </w:r>
      <w:r>
        <w:rPr>
          <w:rFonts w:ascii="Segoe UI" w:hAnsi="Segoe UI" w:cs="Segoe UI"/>
          <w:b/>
          <w:sz w:val="20"/>
          <w:szCs w:val="20"/>
        </w:rPr>
        <w:t xml:space="preserve"> </w:t>
      </w:r>
    </w:p>
    <w:p w14:paraId="54130851" w14:textId="72457D99" w:rsidR="00132D3A" w:rsidRDefault="00DD69AF" w:rsidP="00DD69AF">
      <w:pPr>
        <w:pStyle w:val="NoSpacing"/>
        <w:rPr>
          <w:rFonts w:ascii="Segoe UI" w:hAnsi="Segoe UI" w:cs="Segoe UI"/>
          <w:sz w:val="20"/>
          <w:szCs w:val="20"/>
          <w:u w:val="single"/>
        </w:rPr>
      </w:pPr>
      <w:r>
        <w:rPr>
          <w:rFonts w:ascii="Segoe UI" w:hAnsi="Segoe UI" w:cs="Segoe UI"/>
          <w:sz w:val="20"/>
          <w:szCs w:val="20"/>
          <w:lang w:val="en-US"/>
        </w:rPr>
        <w:t>The n</w:t>
      </w:r>
      <w:r w:rsidRPr="00F4590E">
        <w:rPr>
          <w:rFonts w:ascii="Segoe UI" w:hAnsi="Segoe UI" w:cs="Segoe UI"/>
          <w:sz w:val="20"/>
          <w:szCs w:val="20"/>
          <w:lang w:val="en-US"/>
        </w:rPr>
        <w:t>ext meeting of the Parish Council will be</w:t>
      </w:r>
      <w:r>
        <w:rPr>
          <w:rFonts w:ascii="Segoe UI" w:hAnsi="Segoe UI" w:cs="Segoe UI"/>
          <w:sz w:val="20"/>
          <w:szCs w:val="20"/>
          <w:lang w:val="en-US"/>
        </w:rPr>
        <w:t xml:space="preserve"> the Annual Meeting, followed by the Ordinary Meeting, starting at 7.30pm on</w:t>
      </w:r>
      <w:r w:rsidRPr="00B36169">
        <w:rPr>
          <w:rFonts w:ascii="Segoe UI" w:hAnsi="Segoe UI" w:cs="Segoe UI"/>
          <w:sz w:val="20"/>
          <w:szCs w:val="20"/>
          <w:lang w:val="en-US"/>
        </w:rPr>
        <w:t xml:space="preserve"> </w:t>
      </w:r>
      <w:r>
        <w:rPr>
          <w:rFonts w:ascii="Segoe UI Semibold" w:hAnsi="Segoe UI Semibold" w:cs="Segoe UI Semibold"/>
          <w:sz w:val="20"/>
          <w:szCs w:val="20"/>
        </w:rPr>
        <w:t>Monday 12</w:t>
      </w:r>
      <w:r w:rsidRPr="00072579">
        <w:rPr>
          <w:rFonts w:ascii="Segoe UI Semibold" w:hAnsi="Segoe UI Semibold" w:cs="Segoe UI Semibold"/>
          <w:sz w:val="20"/>
          <w:szCs w:val="20"/>
          <w:vertAlign w:val="superscript"/>
        </w:rPr>
        <w:t>th</w:t>
      </w:r>
      <w:r>
        <w:rPr>
          <w:rFonts w:ascii="Segoe UI Semibold" w:hAnsi="Segoe UI Semibold" w:cs="Segoe UI Semibold"/>
          <w:sz w:val="20"/>
          <w:szCs w:val="20"/>
        </w:rPr>
        <w:t xml:space="preserve"> May 2025</w:t>
      </w:r>
    </w:p>
    <w:p w14:paraId="2BF539EE" w14:textId="77777777" w:rsidR="00DD69AF" w:rsidRDefault="00DD69AF" w:rsidP="00E4591D">
      <w:pPr>
        <w:pStyle w:val="NoSpacing"/>
        <w:spacing w:after="120"/>
        <w:rPr>
          <w:rFonts w:ascii="Segoe UI" w:hAnsi="Segoe UI" w:cs="Segoe UI"/>
          <w:sz w:val="20"/>
          <w:szCs w:val="20"/>
          <w:u w:val="single"/>
        </w:rPr>
      </w:pPr>
    </w:p>
    <w:p w14:paraId="41123D22" w14:textId="77777777" w:rsidR="00DD69AF" w:rsidRDefault="00DD69AF" w:rsidP="00E4591D">
      <w:pPr>
        <w:pStyle w:val="NoSpacing"/>
        <w:spacing w:after="120"/>
        <w:rPr>
          <w:rFonts w:ascii="Segoe UI" w:hAnsi="Segoe UI" w:cs="Segoe UI"/>
          <w:sz w:val="20"/>
          <w:szCs w:val="20"/>
        </w:rPr>
      </w:pPr>
    </w:p>
    <w:p w14:paraId="36838008" w14:textId="1C687A11" w:rsidR="00D565C1" w:rsidRPr="00A040A2" w:rsidRDefault="00C677DD" w:rsidP="00D86A90">
      <w:pPr>
        <w:pStyle w:val="NoSpacing"/>
        <w:spacing w:after="120"/>
        <w:rPr>
          <w:rFonts w:ascii="Segoe UI Semibold" w:hAnsi="Segoe UI Semibold" w:cs="Segoe UI Semibold"/>
          <w:sz w:val="20"/>
          <w:szCs w:val="20"/>
          <w:lang w:val="en-US"/>
        </w:rPr>
      </w:pPr>
      <w:r w:rsidRPr="00A040A2">
        <w:rPr>
          <w:rFonts w:ascii="Segoe UI Semibold" w:hAnsi="Segoe UI Semibold" w:cs="Segoe UI Semibold"/>
          <w:sz w:val="20"/>
          <w:szCs w:val="20"/>
          <w:lang w:val="en-US"/>
        </w:rPr>
        <w:t>The meeting</w:t>
      </w:r>
      <w:r w:rsidR="00B66782" w:rsidRPr="00A040A2">
        <w:rPr>
          <w:rFonts w:ascii="Segoe UI Semibold" w:hAnsi="Segoe UI Semibold" w:cs="Segoe UI Semibold"/>
          <w:sz w:val="20"/>
          <w:szCs w:val="20"/>
          <w:lang w:val="en-US"/>
        </w:rPr>
        <w:t xml:space="preserve"> closed at </w:t>
      </w:r>
      <w:r w:rsidR="00E4591D">
        <w:rPr>
          <w:rFonts w:ascii="Segoe UI Semibold" w:hAnsi="Segoe UI Semibold" w:cs="Segoe UI Semibold"/>
          <w:sz w:val="20"/>
          <w:szCs w:val="20"/>
          <w:lang w:val="en-US"/>
        </w:rPr>
        <w:t>21:15</w:t>
      </w:r>
    </w:p>
    <w:p w14:paraId="3460030C" w14:textId="77777777" w:rsidR="00C848A5" w:rsidRDefault="00C848A5" w:rsidP="00D86A90">
      <w:pPr>
        <w:pStyle w:val="NoSpacing"/>
        <w:spacing w:after="120"/>
        <w:rPr>
          <w:rFonts w:ascii="Segoe UI" w:hAnsi="Segoe UI" w:cs="Segoe UI"/>
          <w:sz w:val="20"/>
          <w:szCs w:val="20"/>
          <w:lang w:val="en-US"/>
        </w:rPr>
      </w:pPr>
    </w:p>
    <w:p w14:paraId="721723D7" w14:textId="77777777" w:rsidR="00B0220B" w:rsidRDefault="00B0220B"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1A6B83EB" w14:textId="2D6019E6" w:rsidR="00316050" w:rsidRPr="00886CA3" w:rsidRDefault="00F80A76" w:rsidP="00886CA3">
      <w:pPr>
        <w:spacing w:after="120"/>
        <w:rPr>
          <w:rFonts w:ascii="Segoe UI" w:hAnsi="Segoe UI" w:cs="Segoe UI"/>
          <w:sz w:val="20"/>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p>
    <w:p w14:paraId="0CE3E101" w14:textId="77777777" w:rsidR="009460A3" w:rsidRDefault="009460A3">
      <w:pPr>
        <w:spacing w:after="200" w:line="276" w:lineRule="auto"/>
        <w:rPr>
          <w:rFonts w:ascii="Segoe UI" w:hAnsi="Segoe UI" w:cs="Segoe UI"/>
          <w:b/>
          <w:sz w:val="28"/>
          <w:szCs w:val="20"/>
          <w:lang w:val="en-US"/>
        </w:rPr>
      </w:pPr>
      <w:r>
        <w:rPr>
          <w:rFonts w:ascii="Segoe UI" w:hAnsi="Segoe UI" w:cs="Segoe UI"/>
          <w:b/>
          <w:sz w:val="28"/>
          <w:szCs w:val="20"/>
          <w:lang w:val="en-US"/>
        </w:rPr>
        <w:br w:type="page"/>
      </w:r>
    </w:p>
    <w:p w14:paraId="28198F72" w14:textId="63ECD5C9" w:rsidR="00F41764" w:rsidRDefault="009460A3" w:rsidP="00EF0922">
      <w:pPr>
        <w:spacing w:after="120"/>
        <w:rPr>
          <w:rFonts w:ascii="Segoe UI" w:hAnsi="Segoe UI" w:cs="Segoe UI"/>
          <w:sz w:val="20"/>
          <w:szCs w:val="20"/>
        </w:rPr>
      </w:pPr>
      <w:r>
        <w:rPr>
          <w:rFonts w:ascii="Segoe UI" w:hAnsi="Segoe UI" w:cs="Segoe UI"/>
          <w:b/>
          <w:sz w:val="28"/>
          <w:szCs w:val="20"/>
          <w:lang w:val="en-US"/>
        </w:rPr>
        <w:lastRenderedPageBreak/>
        <w:t>Appendix to 24/25-81</w:t>
      </w:r>
      <w:r w:rsidR="00F41764" w:rsidRPr="009A6A36">
        <w:rPr>
          <w:rFonts w:ascii="Segoe UI" w:hAnsi="Segoe UI" w:cs="Segoe UI"/>
          <w:b/>
          <w:sz w:val="28"/>
          <w:szCs w:val="20"/>
          <w:lang w:val="en-US"/>
        </w:rPr>
        <w:t>(</w:t>
      </w:r>
      <w:proofErr w:type="spellStart"/>
      <w:r w:rsidR="00F41764" w:rsidRPr="009A6A36">
        <w:rPr>
          <w:rFonts w:ascii="Segoe UI" w:hAnsi="Segoe UI" w:cs="Segoe UI"/>
          <w:b/>
          <w:sz w:val="28"/>
          <w:szCs w:val="20"/>
          <w:lang w:val="en-US"/>
        </w:rPr>
        <w:t>i</w:t>
      </w:r>
      <w:proofErr w:type="spellEnd"/>
      <w:r w:rsidR="00F41764" w:rsidRPr="009A6A36">
        <w:rPr>
          <w:rFonts w:ascii="Segoe UI" w:hAnsi="Segoe UI" w:cs="Segoe UI"/>
          <w:b/>
          <w:sz w:val="28"/>
          <w:szCs w:val="20"/>
          <w:lang w:val="en-US"/>
        </w:rPr>
        <w:t>)</w:t>
      </w:r>
      <w:r w:rsidR="00F41764">
        <w:rPr>
          <w:rFonts w:ascii="Segoe UI" w:hAnsi="Segoe UI" w:cs="Segoe UI"/>
          <w:b/>
          <w:sz w:val="28"/>
          <w:szCs w:val="20"/>
          <w:lang w:val="en-US"/>
        </w:rPr>
        <w:t xml:space="preserve"> </w:t>
      </w:r>
    </w:p>
    <w:p w14:paraId="4198DEC4" w14:textId="247CE25E" w:rsidR="00113EAC" w:rsidRPr="007B223C" w:rsidRDefault="00113EAC" w:rsidP="00113EAC">
      <w:pPr>
        <w:pStyle w:val="NoSpacing"/>
        <w:spacing w:after="120"/>
        <w:rPr>
          <w:rFonts w:ascii="Segoe UI" w:hAnsi="Segoe UI" w:cs="Segoe UI"/>
          <w:sz w:val="20"/>
          <w:szCs w:val="20"/>
        </w:rPr>
      </w:pPr>
      <w:r w:rsidRPr="007B223C">
        <w:rPr>
          <w:rFonts w:ascii="Segoe UI" w:hAnsi="Segoe UI" w:cs="Segoe UI"/>
          <w:sz w:val="20"/>
          <w:szCs w:val="20"/>
        </w:rPr>
        <w:t>The Parish Councils comments on the</w:t>
      </w:r>
      <w:r w:rsidR="002746FC" w:rsidRPr="007B223C">
        <w:rPr>
          <w:rFonts w:ascii="Segoe UI" w:hAnsi="Segoe UI" w:cs="Segoe UI"/>
          <w:sz w:val="20"/>
          <w:szCs w:val="20"/>
        </w:rPr>
        <w:t>se</w:t>
      </w:r>
      <w:r w:rsidRPr="007B223C">
        <w:rPr>
          <w:rFonts w:ascii="Segoe UI" w:hAnsi="Segoe UI" w:cs="Segoe UI"/>
          <w:sz w:val="20"/>
          <w:szCs w:val="20"/>
        </w:rPr>
        <w:t xml:space="preserve"> application</w:t>
      </w:r>
      <w:r w:rsidR="007B223C">
        <w:rPr>
          <w:rFonts w:ascii="Segoe UI" w:hAnsi="Segoe UI" w:cs="Segoe UI"/>
          <w:sz w:val="20"/>
          <w:szCs w:val="20"/>
        </w:rPr>
        <w:t>s</w:t>
      </w:r>
      <w:r w:rsidRPr="007B223C">
        <w:rPr>
          <w:rFonts w:ascii="Segoe UI" w:hAnsi="Segoe UI" w:cs="Segoe UI"/>
          <w:sz w:val="20"/>
          <w:szCs w:val="20"/>
        </w:rPr>
        <w:t xml:space="preserve"> are made based on the following sections of our adopted policy and Village Design Statement:</w:t>
      </w:r>
    </w:p>
    <w:p w14:paraId="20A6DD65" w14:textId="77777777" w:rsidR="00113EAC" w:rsidRPr="00113EAC" w:rsidRDefault="00113EAC" w:rsidP="00113EAC">
      <w:pPr>
        <w:pStyle w:val="NoSpacing"/>
        <w:numPr>
          <w:ilvl w:val="0"/>
          <w:numId w:val="13"/>
        </w:numPr>
        <w:ind w:left="426" w:hanging="426"/>
        <w:rPr>
          <w:rFonts w:ascii="Segoe UI Semibold" w:hAnsi="Segoe UI Semibold" w:cs="Segoe UI Semibold"/>
          <w:i/>
          <w:sz w:val="20"/>
          <w:szCs w:val="20"/>
        </w:rPr>
      </w:pPr>
      <w:r w:rsidRPr="00113EAC">
        <w:rPr>
          <w:rFonts w:ascii="Segoe UI Semibold" w:hAnsi="Segoe UI Semibold" w:cs="Segoe UI Semibold"/>
          <w:i/>
          <w:sz w:val="20"/>
        </w:rPr>
        <w:t>We will preserve local wildlife and habitats, and protect Keevil’s conservation area and historic buildings.</w:t>
      </w:r>
    </w:p>
    <w:p w14:paraId="3C883D83" w14:textId="77777777" w:rsidR="00113EAC" w:rsidRPr="00113EAC" w:rsidRDefault="00113EAC" w:rsidP="00113EAC">
      <w:pPr>
        <w:pStyle w:val="ListParagraph"/>
        <w:numPr>
          <w:ilvl w:val="1"/>
          <w:numId w:val="12"/>
        </w:numPr>
        <w:spacing w:after="120"/>
        <w:ind w:left="426" w:hanging="426"/>
        <w:contextualSpacing w:val="0"/>
        <w:rPr>
          <w:rFonts w:ascii="Segoe UI" w:hAnsi="Segoe UI" w:cs="Segoe UI"/>
          <w:i/>
          <w:sz w:val="20"/>
        </w:rPr>
      </w:pPr>
      <w:r w:rsidRPr="00113EAC">
        <w:rPr>
          <w:rFonts w:ascii="Segoe UI" w:hAnsi="Segoe UI" w:cs="Segoe UI"/>
          <w:i/>
          <w:sz w:val="20"/>
        </w:rPr>
        <w:t>The landscape setting is important to Keevil’s essential character. The open aspect of the surrounding countryside, with its mature trees and hedgerows surrounding the fields, should be protected, conserved, or enhanced.</w:t>
      </w:r>
    </w:p>
    <w:p w14:paraId="51ACB1EA" w14:textId="77777777" w:rsidR="00113EAC" w:rsidRPr="00113EAC" w:rsidRDefault="00113EAC" w:rsidP="00113EAC">
      <w:pPr>
        <w:pStyle w:val="ListParagraph"/>
        <w:numPr>
          <w:ilvl w:val="0"/>
          <w:numId w:val="12"/>
        </w:numPr>
        <w:ind w:left="426" w:hanging="426"/>
        <w:rPr>
          <w:rFonts w:ascii="Segoe UI Semibold" w:hAnsi="Segoe UI Semibold" w:cs="Segoe UI Semibold"/>
          <w:i/>
          <w:sz w:val="20"/>
        </w:rPr>
      </w:pPr>
      <w:r w:rsidRPr="00113EAC">
        <w:rPr>
          <w:rFonts w:ascii="Segoe UI Semibold" w:hAnsi="Segoe UI Semibold" w:cs="Segoe UI Semibold"/>
          <w:i/>
          <w:sz w:val="20"/>
        </w:rPr>
        <w:t>We do not wish to see development on green fields or farmland.</w:t>
      </w:r>
    </w:p>
    <w:p w14:paraId="69324A5A" w14:textId="77777777" w:rsidR="00113EAC" w:rsidRPr="00113EAC" w:rsidRDefault="00113EAC" w:rsidP="00113EAC">
      <w:pPr>
        <w:pStyle w:val="ListParagraph"/>
        <w:numPr>
          <w:ilvl w:val="1"/>
          <w:numId w:val="12"/>
        </w:numPr>
        <w:spacing w:after="60"/>
        <w:ind w:left="426" w:hanging="426"/>
        <w:rPr>
          <w:rFonts w:ascii="Segoe UI" w:hAnsi="Segoe UI" w:cs="Segoe UI"/>
          <w:i/>
          <w:sz w:val="20"/>
        </w:rPr>
      </w:pPr>
      <w:r w:rsidRPr="00113EAC">
        <w:rPr>
          <w:rFonts w:ascii="Segoe UI" w:hAnsi="Segoe UI" w:cs="Segoe UI"/>
          <w:i/>
          <w:sz w:val="20"/>
        </w:rPr>
        <w:t>Development should respect the historic pattern of the village.</w:t>
      </w:r>
    </w:p>
    <w:p w14:paraId="495B518F" w14:textId="77777777" w:rsidR="00113EAC" w:rsidRPr="00113EAC" w:rsidRDefault="00113EAC" w:rsidP="00113EAC">
      <w:pPr>
        <w:pStyle w:val="ListParagraph"/>
        <w:numPr>
          <w:ilvl w:val="1"/>
          <w:numId w:val="12"/>
        </w:numPr>
        <w:spacing w:after="60"/>
        <w:ind w:left="426" w:hanging="426"/>
        <w:rPr>
          <w:rFonts w:ascii="Segoe UI" w:hAnsi="Segoe UI" w:cs="Segoe UI"/>
          <w:i/>
          <w:sz w:val="20"/>
        </w:rPr>
      </w:pPr>
      <w:r w:rsidRPr="00113EAC">
        <w:rPr>
          <w:rFonts w:ascii="Segoe UI" w:hAnsi="Segoe UI" w:cs="Segoe UI"/>
          <w:i/>
          <w:sz w:val="20"/>
        </w:rPr>
        <w:t>Much of the village is designated as a conservation area. As a result, it is desirable to preserve or enhance the character or appearance of the conservation area.</w:t>
      </w:r>
    </w:p>
    <w:p w14:paraId="4F54C63F" w14:textId="77777777" w:rsidR="00113EAC" w:rsidRPr="00113EAC" w:rsidRDefault="00113EAC" w:rsidP="00113EAC">
      <w:pPr>
        <w:pStyle w:val="ListParagraph"/>
        <w:numPr>
          <w:ilvl w:val="1"/>
          <w:numId w:val="12"/>
        </w:numPr>
        <w:spacing w:after="60"/>
        <w:ind w:left="426" w:hanging="426"/>
        <w:rPr>
          <w:rFonts w:ascii="Segoe UI" w:hAnsi="Segoe UI" w:cs="Segoe UI"/>
          <w:i/>
          <w:sz w:val="20"/>
        </w:rPr>
      </w:pPr>
      <w:r w:rsidRPr="00113EAC">
        <w:rPr>
          <w:rFonts w:ascii="Segoe UI" w:hAnsi="Segoe UI" w:cs="Segoe UI"/>
          <w:i/>
          <w:sz w:val="20"/>
        </w:rPr>
        <w:t>Open spaces or gaps, which make a significant contribution to the character or appearance of the street scene, should be protected; particularly where they provide views to the open countryside.</w:t>
      </w:r>
    </w:p>
    <w:p w14:paraId="02463CED" w14:textId="77777777" w:rsidR="00113EAC" w:rsidRPr="00113EAC" w:rsidRDefault="00113EAC" w:rsidP="00113EAC">
      <w:pPr>
        <w:pStyle w:val="ListParagraph"/>
        <w:numPr>
          <w:ilvl w:val="1"/>
          <w:numId w:val="12"/>
        </w:numPr>
        <w:spacing w:after="60"/>
        <w:ind w:left="426" w:hanging="426"/>
        <w:rPr>
          <w:rFonts w:ascii="Segoe UI" w:hAnsi="Segoe UI" w:cs="Segoe UI"/>
          <w:i/>
          <w:sz w:val="20"/>
        </w:rPr>
      </w:pPr>
      <w:r w:rsidRPr="00113EAC">
        <w:rPr>
          <w:rFonts w:ascii="Segoe UI" w:hAnsi="Segoe UI" w:cs="Segoe UI"/>
          <w:i/>
          <w:sz w:val="20"/>
        </w:rPr>
        <w:t>Trees, which are identified as being important to village character, should be retained. New planting should involve the planting of native species wherever appropriate.</w:t>
      </w:r>
    </w:p>
    <w:p w14:paraId="5B9C0200" w14:textId="77777777" w:rsidR="00113EAC" w:rsidRPr="00113EAC" w:rsidRDefault="00113EAC" w:rsidP="00113EAC">
      <w:pPr>
        <w:pStyle w:val="ListParagraph"/>
        <w:numPr>
          <w:ilvl w:val="1"/>
          <w:numId w:val="12"/>
        </w:numPr>
        <w:spacing w:after="60"/>
        <w:ind w:left="426" w:hanging="426"/>
        <w:rPr>
          <w:rFonts w:ascii="Segoe UI" w:hAnsi="Segoe UI" w:cs="Segoe UI"/>
          <w:i/>
          <w:sz w:val="20"/>
        </w:rPr>
      </w:pPr>
      <w:r w:rsidRPr="00113EAC">
        <w:rPr>
          <w:rFonts w:ascii="Segoe UI" w:hAnsi="Segoe UI" w:cs="Segoe UI"/>
          <w:i/>
          <w:sz w:val="20"/>
        </w:rPr>
        <w:t>Future development must take into account the capacity of the existing infrastructure.</w:t>
      </w:r>
    </w:p>
    <w:p w14:paraId="0B0592CC" w14:textId="77777777" w:rsidR="00113EAC" w:rsidRPr="00113EAC" w:rsidRDefault="00113EAC" w:rsidP="00113EAC">
      <w:pPr>
        <w:pStyle w:val="ListParagraph"/>
        <w:numPr>
          <w:ilvl w:val="1"/>
          <w:numId w:val="12"/>
        </w:numPr>
        <w:spacing w:after="120"/>
        <w:ind w:left="426" w:hanging="426"/>
        <w:contextualSpacing w:val="0"/>
        <w:rPr>
          <w:rFonts w:ascii="Segoe UI" w:hAnsi="Segoe UI" w:cs="Segoe UI"/>
          <w:i/>
          <w:sz w:val="20"/>
        </w:rPr>
      </w:pPr>
      <w:r w:rsidRPr="00113EAC">
        <w:rPr>
          <w:rFonts w:ascii="Segoe UI" w:hAnsi="Segoe UI" w:cs="Segoe UI"/>
          <w:i/>
          <w:sz w:val="20"/>
        </w:rPr>
        <w:t>Within the historic village core there may be archaeological remains from earlier settlement activity. Any proposed development should be checked to see whether it may impact such remains.</w:t>
      </w:r>
    </w:p>
    <w:p w14:paraId="6FDD4997" w14:textId="77777777" w:rsidR="00113EAC" w:rsidRPr="00113EAC" w:rsidRDefault="00113EAC" w:rsidP="00113EAC">
      <w:pPr>
        <w:pStyle w:val="ListParagraph"/>
        <w:numPr>
          <w:ilvl w:val="0"/>
          <w:numId w:val="12"/>
        </w:numPr>
        <w:spacing w:after="60"/>
        <w:ind w:left="426" w:hanging="426"/>
        <w:rPr>
          <w:rFonts w:ascii="Segoe UI Semibold" w:hAnsi="Segoe UI Semibold" w:cs="Segoe UI Semibold"/>
          <w:i/>
          <w:sz w:val="20"/>
        </w:rPr>
      </w:pPr>
      <w:r w:rsidRPr="00113EAC">
        <w:rPr>
          <w:rFonts w:ascii="Segoe UI Semibold" w:hAnsi="Segoe UI Semibold" w:cs="Segoe UI Semibold"/>
          <w:i/>
          <w:sz w:val="20"/>
        </w:rPr>
        <w:t xml:space="preserve">We recognise renovation or change of use of existing buildings and the need for smaller more affordable homes. However, all development must be in keeping with the existing landscape and character setting. </w:t>
      </w:r>
    </w:p>
    <w:p w14:paraId="175D0983" w14:textId="77777777" w:rsidR="00113EAC" w:rsidRPr="00113EAC" w:rsidRDefault="00113EAC" w:rsidP="00113EAC">
      <w:pPr>
        <w:pStyle w:val="ListParagraph"/>
        <w:numPr>
          <w:ilvl w:val="1"/>
          <w:numId w:val="12"/>
        </w:numPr>
        <w:spacing w:after="120"/>
        <w:ind w:left="426" w:hanging="426"/>
        <w:rPr>
          <w:rFonts w:ascii="Segoe UI" w:hAnsi="Segoe UI" w:cs="Segoe UI"/>
          <w:i/>
          <w:sz w:val="20"/>
        </w:rPr>
      </w:pPr>
      <w:r w:rsidRPr="00113EAC">
        <w:rPr>
          <w:rFonts w:ascii="Segoe UI" w:hAnsi="Segoe UI" w:cs="Segoe UI"/>
          <w:i/>
          <w:sz w:val="20"/>
        </w:rPr>
        <w:t>Any future development in the village, including extensions to existing buildings, should respect the building types and details of the central area around Main Street and its immediate environs.</w:t>
      </w:r>
    </w:p>
    <w:p w14:paraId="6742B08B" w14:textId="77777777" w:rsidR="00113EAC" w:rsidRPr="00113EAC" w:rsidRDefault="00113EAC" w:rsidP="00113EAC">
      <w:pPr>
        <w:pStyle w:val="ListParagraph"/>
        <w:numPr>
          <w:ilvl w:val="1"/>
          <w:numId w:val="12"/>
        </w:numPr>
        <w:spacing w:after="120"/>
        <w:ind w:left="426" w:hanging="426"/>
        <w:rPr>
          <w:rFonts w:ascii="Segoe UI" w:hAnsi="Segoe UI" w:cs="Segoe UI"/>
          <w:i/>
          <w:sz w:val="20"/>
        </w:rPr>
      </w:pPr>
      <w:r w:rsidRPr="00113EAC">
        <w:rPr>
          <w:rFonts w:ascii="Segoe UI" w:hAnsi="Segoe UI" w:cs="Segoe UI"/>
          <w:i/>
          <w:sz w:val="20"/>
        </w:rPr>
        <w:t>Any new building should incorporate materials and designs in harmony with the built environment.</w:t>
      </w:r>
    </w:p>
    <w:p w14:paraId="1711286C" w14:textId="1A8EF4C9" w:rsidR="00113EAC" w:rsidRPr="00113EAC" w:rsidRDefault="00113EAC" w:rsidP="00113EAC">
      <w:pPr>
        <w:pStyle w:val="ListParagraph"/>
        <w:numPr>
          <w:ilvl w:val="1"/>
          <w:numId w:val="12"/>
        </w:numPr>
        <w:spacing w:after="240"/>
        <w:ind w:left="426" w:hanging="426"/>
        <w:rPr>
          <w:rFonts w:ascii="Segoe UI" w:hAnsi="Segoe UI" w:cs="Segoe UI"/>
          <w:i/>
          <w:sz w:val="20"/>
        </w:rPr>
      </w:pPr>
      <w:r w:rsidRPr="00113EAC">
        <w:rPr>
          <w:rFonts w:ascii="Segoe UI" w:hAnsi="Segoe UI" w:cs="Segoe UI"/>
          <w:i/>
          <w:sz w:val="20"/>
        </w:rPr>
        <w:t>Within the conservation area, or where new development may affect the settings of listed buildings, the preservation of their special character will be the primary consideration.</w:t>
      </w:r>
    </w:p>
    <w:p w14:paraId="084882C4" w14:textId="0356E9D1" w:rsidR="00113EAC" w:rsidRPr="002746FC" w:rsidRDefault="002746FC" w:rsidP="00113EAC">
      <w:pPr>
        <w:pStyle w:val="NoSpacing"/>
        <w:spacing w:after="120"/>
        <w:rPr>
          <w:rFonts w:ascii="Segoe UI" w:hAnsi="Segoe UI" w:cs="Segoe UI"/>
          <w:b/>
          <w:sz w:val="24"/>
        </w:rPr>
      </w:pPr>
      <w:r w:rsidRPr="002746FC">
        <w:rPr>
          <w:rFonts w:ascii="Segoe UI" w:hAnsi="Segoe UI" w:cs="Segoe UI"/>
          <w:b/>
          <w:sz w:val="24"/>
          <w:lang w:val="en-US"/>
        </w:rPr>
        <w:t xml:space="preserve">PL/2025/01151 </w:t>
      </w:r>
      <w:r>
        <w:rPr>
          <w:rFonts w:ascii="Segoe UI" w:hAnsi="Segoe UI" w:cs="Segoe UI"/>
          <w:b/>
          <w:sz w:val="24"/>
          <w:lang w:val="en-US"/>
        </w:rPr>
        <w:t>– Parish Council grounds for OBJECT response.</w:t>
      </w:r>
    </w:p>
    <w:p w14:paraId="60CD5046" w14:textId="77777777" w:rsidR="00113EAC" w:rsidRPr="007615B0" w:rsidRDefault="00113EAC" w:rsidP="00113EAC">
      <w:pPr>
        <w:pStyle w:val="NoSpacing"/>
        <w:numPr>
          <w:ilvl w:val="0"/>
          <w:numId w:val="11"/>
        </w:numPr>
        <w:spacing w:after="120"/>
        <w:ind w:left="426" w:hanging="426"/>
        <w:rPr>
          <w:rFonts w:ascii="Segoe UI" w:hAnsi="Segoe UI" w:cs="Segoe UI"/>
          <w:sz w:val="20"/>
          <w:szCs w:val="20"/>
        </w:rPr>
      </w:pPr>
      <w:r w:rsidRPr="00953621">
        <w:rPr>
          <w:rFonts w:ascii="Segoe UI Semibold" w:hAnsi="Segoe UI Semibold" w:cs="Segoe UI Semibold"/>
          <w:sz w:val="20"/>
          <w:szCs w:val="20"/>
        </w:rPr>
        <w:t>Address</w:t>
      </w:r>
      <w:r w:rsidRPr="00953621">
        <w:rPr>
          <w:rFonts w:ascii="Segoe UI" w:hAnsi="Segoe UI" w:cs="Segoe UI"/>
          <w:sz w:val="20"/>
          <w:szCs w:val="20"/>
        </w:rPr>
        <w:t xml:space="preserve"> – the address given on </w:t>
      </w:r>
      <w:r>
        <w:rPr>
          <w:rFonts w:ascii="Segoe UI" w:hAnsi="Segoe UI" w:cs="Segoe UI"/>
          <w:sz w:val="20"/>
          <w:szCs w:val="20"/>
        </w:rPr>
        <w:t xml:space="preserve">some application documents still shows as </w:t>
      </w:r>
      <w:r w:rsidRPr="00953621">
        <w:rPr>
          <w:rFonts w:ascii="Segoe UI" w:hAnsi="Segoe UI" w:cs="Segoe UI"/>
          <w:sz w:val="20"/>
          <w:szCs w:val="20"/>
        </w:rPr>
        <w:t xml:space="preserve">High Street but there is no such street name in Keevil. </w:t>
      </w:r>
      <w:r>
        <w:rPr>
          <w:rFonts w:ascii="Segoe UI" w:hAnsi="Segoe UI" w:cs="Segoe UI"/>
          <w:sz w:val="20"/>
          <w:szCs w:val="20"/>
        </w:rPr>
        <w:t>The land is accessed from Main Street – example: section 1.0 and 3.0 of Design &amp; Access Statement Rev C</w:t>
      </w:r>
    </w:p>
    <w:p w14:paraId="3F8D7AAD" w14:textId="77777777" w:rsidR="00113EAC" w:rsidRPr="00FA5D26" w:rsidRDefault="00113EAC" w:rsidP="00113EAC">
      <w:pPr>
        <w:pStyle w:val="NoSpacing"/>
        <w:numPr>
          <w:ilvl w:val="0"/>
          <w:numId w:val="11"/>
        </w:numPr>
        <w:spacing w:after="120"/>
        <w:ind w:left="426" w:hanging="426"/>
        <w:rPr>
          <w:rFonts w:ascii="Segoe UI" w:hAnsi="Segoe UI" w:cs="Segoe UI"/>
          <w:sz w:val="20"/>
          <w:szCs w:val="20"/>
        </w:rPr>
      </w:pPr>
      <w:r w:rsidRPr="00BB0C9C">
        <w:rPr>
          <w:rFonts w:ascii="Segoe UI Semibold" w:hAnsi="Segoe UI Semibold" w:cs="Segoe UI Semibold"/>
          <w:sz w:val="20"/>
          <w:szCs w:val="20"/>
        </w:rPr>
        <w:t>Conservation Area</w:t>
      </w:r>
      <w:r>
        <w:rPr>
          <w:rFonts w:ascii="Segoe UI" w:hAnsi="Segoe UI" w:cs="Segoe UI"/>
          <w:sz w:val="20"/>
          <w:szCs w:val="20"/>
        </w:rPr>
        <w:t xml:space="preserve">: </w:t>
      </w:r>
      <w:r w:rsidRPr="00FA5D26">
        <w:rPr>
          <w:rFonts w:ascii="Segoe UI" w:hAnsi="Segoe UI" w:cs="Segoe UI"/>
          <w:sz w:val="20"/>
          <w:szCs w:val="20"/>
        </w:rPr>
        <w:t xml:space="preserve">The </w:t>
      </w:r>
      <w:r>
        <w:rPr>
          <w:rFonts w:ascii="Segoe UI" w:hAnsi="Segoe UI" w:cs="Segoe UI"/>
          <w:sz w:val="20"/>
          <w:szCs w:val="20"/>
        </w:rPr>
        <w:t xml:space="preserve">Keevil </w:t>
      </w:r>
      <w:r w:rsidRPr="00FA5D26">
        <w:rPr>
          <w:rFonts w:ascii="Segoe UI" w:hAnsi="Segoe UI" w:cs="Segoe UI"/>
          <w:sz w:val="20"/>
          <w:szCs w:val="20"/>
        </w:rPr>
        <w:t>Conservation Area was designated in 1973 to preserve and enhance the special architectural and historic interest in these parts of the village. Preserving the special character or appearance within or adjacent to this area, is the primary consideration when assess</w:t>
      </w:r>
      <w:r>
        <w:rPr>
          <w:rFonts w:ascii="Segoe UI" w:hAnsi="Segoe UI" w:cs="Segoe UI"/>
          <w:sz w:val="20"/>
          <w:szCs w:val="20"/>
        </w:rPr>
        <w:t>ing, proposals for development, and s</w:t>
      </w:r>
      <w:r w:rsidRPr="00FA5D26">
        <w:rPr>
          <w:rFonts w:ascii="Segoe UI" w:hAnsi="Segoe UI" w:cs="Segoe UI"/>
          <w:sz w:val="20"/>
          <w:szCs w:val="20"/>
        </w:rPr>
        <w:t xml:space="preserve">tricter planning controls exist in conservation areas over </w:t>
      </w:r>
      <w:r>
        <w:rPr>
          <w:rFonts w:ascii="Segoe UI" w:hAnsi="Segoe UI" w:cs="Segoe UI"/>
          <w:sz w:val="20"/>
          <w:szCs w:val="20"/>
        </w:rPr>
        <w:t xml:space="preserve">even </w:t>
      </w:r>
      <w:r w:rsidRPr="00FA5D26">
        <w:rPr>
          <w:rFonts w:ascii="Segoe UI" w:hAnsi="Segoe UI" w:cs="Segoe UI"/>
          <w:sz w:val="20"/>
          <w:szCs w:val="20"/>
        </w:rPr>
        <w:t>minor alterat</w:t>
      </w:r>
      <w:r>
        <w:rPr>
          <w:rFonts w:ascii="Segoe UI" w:hAnsi="Segoe UI" w:cs="Segoe UI"/>
          <w:sz w:val="20"/>
          <w:szCs w:val="20"/>
        </w:rPr>
        <w:t>ions to land uses and buildings</w:t>
      </w:r>
      <w:r w:rsidRPr="00FA5D26">
        <w:rPr>
          <w:rFonts w:ascii="Segoe UI" w:hAnsi="Segoe UI" w:cs="Segoe UI"/>
          <w:sz w:val="20"/>
          <w:szCs w:val="20"/>
        </w:rPr>
        <w:t>. CP58 and CP57 are routinely applicable in most situations in Keevil Parish, and all involving the Conservation Area</w:t>
      </w:r>
      <w:proofErr w:type="gramStart"/>
      <w:r w:rsidRPr="00FA5D26">
        <w:rPr>
          <w:rFonts w:ascii="Segoe UI" w:hAnsi="Segoe UI" w:cs="Segoe UI"/>
          <w:sz w:val="20"/>
          <w:szCs w:val="20"/>
        </w:rPr>
        <w:t>..</w:t>
      </w:r>
      <w:proofErr w:type="gramEnd"/>
    </w:p>
    <w:p w14:paraId="31A8123E" w14:textId="77777777" w:rsidR="00113EAC" w:rsidRPr="001E16F6" w:rsidRDefault="00113EAC" w:rsidP="00113EAC">
      <w:pPr>
        <w:pStyle w:val="NoSpacing"/>
        <w:spacing w:after="120"/>
        <w:ind w:left="426"/>
        <w:rPr>
          <w:rFonts w:ascii="Segoe UI" w:hAnsi="Segoe UI" w:cs="Segoe UI"/>
          <w:sz w:val="20"/>
          <w:szCs w:val="20"/>
        </w:rPr>
      </w:pPr>
      <w:r>
        <w:rPr>
          <w:rFonts w:ascii="Segoe UI" w:hAnsi="Segoe UI" w:cs="Segoe UI"/>
          <w:sz w:val="20"/>
          <w:szCs w:val="20"/>
        </w:rPr>
        <w:t xml:space="preserve">We note the </w:t>
      </w:r>
      <w:r w:rsidRPr="00FA5D26">
        <w:rPr>
          <w:rFonts w:ascii="Segoe UI" w:hAnsi="Segoe UI" w:cs="Segoe UI"/>
          <w:sz w:val="20"/>
          <w:szCs w:val="20"/>
        </w:rPr>
        <w:t xml:space="preserve">Conservation Officer has changed </w:t>
      </w:r>
      <w:r>
        <w:rPr>
          <w:rFonts w:ascii="Segoe UI" w:hAnsi="Segoe UI" w:cs="Segoe UI"/>
          <w:sz w:val="20"/>
          <w:szCs w:val="20"/>
        </w:rPr>
        <w:t xml:space="preserve">their consultation </w:t>
      </w:r>
      <w:r w:rsidRPr="00FA5D26">
        <w:rPr>
          <w:rFonts w:ascii="Segoe UI" w:hAnsi="Segoe UI" w:cs="Segoe UI"/>
          <w:sz w:val="20"/>
          <w:szCs w:val="20"/>
        </w:rPr>
        <w:t xml:space="preserve">response from COMMENT to </w:t>
      </w:r>
      <w:r>
        <w:rPr>
          <w:rFonts w:ascii="Segoe UI" w:hAnsi="Segoe UI" w:cs="Segoe UI"/>
          <w:sz w:val="20"/>
          <w:szCs w:val="20"/>
        </w:rPr>
        <w:t>OBJECT, and we wholeheartedly support her views. It is clear t</w:t>
      </w:r>
      <w:r w:rsidRPr="00FA5D26">
        <w:rPr>
          <w:rFonts w:ascii="Segoe UI" w:hAnsi="Segoe UI" w:cs="Segoe UI"/>
          <w:sz w:val="20"/>
          <w:szCs w:val="20"/>
        </w:rPr>
        <w:t xml:space="preserve">he proposals will result in harm to the character and appearance of </w:t>
      </w:r>
      <w:r>
        <w:rPr>
          <w:rFonts w:ascii="Segoe UI" w:hAnsi="Segoe UI" w:cs="Segoe UI"/>
          <w:sz w:val="20"/>
          <w:szCs w:val="20"/>
        </w:rPr>
        <w:t>the conservation area, urbanise</w:t>
      </w:r>
      <w:r w:rsidRPr="00FA5D26">
        <w:rPr>
          <w:rFonts w:ascii="Segoe UI" w:hAnsi="Segoe UI" w:cs="Segoe UI"/>
          <w:sz w:val="20"/>
          <w:szCs w:val="20"/>
        </w:rPr>
        <w:t xml:space="preserve"> the locality and </w:t>
      </w:r>
      <w:r>
        <w:rPr>
          <w:rFonts w:ascii="Segoe UI" w:hAnsi="Segoe UI" w:cs="Segoe UI"/>
          <w:sz w:val="20"/>
          <w:szCs w:val="20"/>
        </w:rPr>
        <w:t>is of</w:t>
      </w:r>
      <w:r w:rsidRPr="00FA5D26">
        <w:rPr>
          <w:rFonts w:ascii="Segoe UI" w:hAnsi="Segoe UI" w:cs="Segoe UI"/>
          <w:sz w:val="20"/>
          <w:szCs w:val="20"/>
        </w:rPr>
        <w:t xml:space="preserve"> poor </w:t>
      </w:r>
      <w:r>
        <w:rPr>
          <w:rFonts w:ascii="Segoe UI" w:hAnsi="Segoe UI" w:cs="Segoe UI"/>
          <w:sz w:val="20"/>
          <w:szCs w:val="20"/>
        </w:rPr>
        <w:t>design</w:t>
      </w:r>
      <w:r w:rsidRPr="00FA5D26">
        <w:rPr>
          <w:rFonts w:ascii="Segoe UI" w:hAnsi="Segoe UI" w:cs="Segoe UI"/>
          <w:sz w:val="20"/>
          <w:szCs w:val="20"/>
        </w:rPr>
        <w:t>.</w:t>
      </w:r>
      <w:r>
        <w:rPr>
          <w:rFonts w:ascii="Segoe UI" w:hAnsi="Segoe UI" w:cs="Segoe UI"/>
          <w:sz w:val="20"/>
          <w:szCs w:val="20"/>
        </w:rPr>
        <w:t xml:space="preserve"> </w:t>
      </w:r>
      <w:r w:rsidRPr="00FA5D26">
        <w:rPr>
          <w:rFonts w:ascii="Segoe UI" w:hAnsi="Segoe UI" w:cs="Segoe UI"/>
          <w:sz w:val="20"/>
          <w:szCs w:val="20"/>
        </w:rPr>
        <w:t xml:space="preserve">Whilst </w:t>
      </w:r>
      <w:r>
        <w:rPr>
          <w:rFonts w:ascii="Segoe UI" w:hAnsi="Segoe UI" w:cs="Segoe UI"/>
          <w:sz w:val="20"/>
          <w:szCs w:val="20"/>
        </w:rPr>
        <w:t>any</w:t>
      </w:r>
      <w:r w:rsidRPr="00FA5D26">
        <w:rPr>
          <w:rFonts w:ascii="Segoe UI" w:hAnsi="Segoe UI" w:cs="Segoe UI"/>
          <w:sz w:val="20"/>
          <w:szCs w:val="20"/>
        </w:rPr>
        <w:t xml:space="preserve"> harm may be offset by public benefits, in this case </w:t>
      </w:r>
      <w:r>
        <w:rPr>
          <w:rFonts w:ascii="Segoe UI" w:hAnsi="Segoe UI" w:cs="Segoe UI"/>
          <w:sz w:val="20"/>
          <w:szCs w:val="20"/>
        </w:rPr>
        <w:t xml:space="preserve">there are none: </w:t>
      </w:r>
      <w:r w:rsidRPr="00FA5D26">
        <w:rPr>
          <w:rFonts w:ascii="Segoe UI" w:hAnsi="Segoe UI" w:cs="Segoe UI"/>
          <w:sz w:val="20"/>
          <w:szCs w:val="20"/>
        </w:rPr>
        <w:t xml:space="preserve">no objective justification has been provided for the works and the proposal is primarily for the convenience of the owner of the land, </w:t>
      </w:r>
      <w:r>
        <w:rPr>
          <w:rFonts w:ascii="Segoe UI" w:hAnsi="Segoe UI" w:cs="Segoe UI"/>
          <w:sz w:val="20"/>
          <w:szCs w:val="20"/>
        </w:rPr>
        <w:t>that is, of</w:t>
      </w:r>
      <w:r w:rsidRPr="00FA5D26">
        <w:rPr>
          <w:rFonts w:ascii="Segoe UI" w:hAnsi="Segoe UI" w:cs="Segoe UI"/>
          <w:sz w:val="20"/>
          <w:szCs w:val="20"/>
        </w:rPr>
        <w:t xml:space="preserve"> private benefit. As a result, the</w:t>
      </w:r>
      <w:r>
        <w:rPr>
          <w:rFonts w:ascii="Segoe UI" w:hAnsi="Segoe UI" w:cs="Segoe UI"/>
          <w:sz w:val="20"/>
          <w:szCs w:val="20"/>
        </w:rPr>
        <w:t xml:space="preserve"> proposals fail to meet with</w:t>
      </w:r>
      <w:r w:rsidRPr="00FA5D26">
        <w:rPr>
          <w:rFonts w:ascii="Segoe UI" w:hAnsi="Segoe UI" w:cs="Segoe UI"/>
          <w:sz w:val="20"/>
          <w:szCs w:val="20"/>
        </w:rPr>
        <w:t xml:space="preserve"> requirements</w:t>
      </w:r>
      <w:r>
        <w:rPr>
          <w:rFonts w:ascii="Segoe UI" w:hAnsi="Segoe UI" w:cs="Segoe UI"/>
          <w:sz w:val="20"/>
          <w:szCs w:val="20"/>
        </w:rPr>
        <w:t xml:space="preserve"> of the NPPF, the Local Plan, or Core Policy.</w:t>
      </w:r>
    </w:p>
    <w:p w14:paraId="17D0B4BC" w14:textId="77777777" w:rsidR="00113EAC" w:rsidRDefault="00113EAC" w:rsidP="00113EAC">
      <w:pPr>
        <w:pStyle w:val="NoSpacing"/>
        <w:numPr>
          <w:ilvl w:val="0"/>
          <w:numId w:val="11"/>
        </w:numPr>
        <w:spacing w:after="120"/>
        <w:ind w:left="426" w:hanging="426"/>
        <w:rPr>
          <w:rFonts w:ascii="Segoe UI" w:hAnsi="Segoe UI" w:cs="Segoe UI"/>
          <w:sz w:val="20"/>
          <w:szCs w:val="20"/>
        </w:rPr>
      </w:pPr>
      <w:r w:rsidRPr="005024BA">
        <w:rPr>
          <w:rFonts w:ascii="Segoe UI Semibold" w:hAnsi="Segoe UI Semibold" w:cs="Segoe UI Semibold"/>
          <w:sz w:val="20"/>
          <w:szCs w:val="20"/>
        </w:rPr>
        <w:t>Listed Buildings</w:t>
      </w:r>
      <w:r>
        <w:rPr>
          <w:rFonts w:ascii="Segoe UI" w:hAnsi="Segoe UI" w:cs="Segoe UI"/>
          <w:sz w:val="20"/>
          <w:szCs w:val="20"/>
        </w:rPr>
        <w:t xml:space="preserve"> - Section 2.0 of Design &amp; Access Statement Rev C says Grade II Listed Buildings are too remote to be affected. They are not - both Grade I and Grade II listed properties have adjacent curtilages to the main tract of land, </w:t>
      </w:r>
      <w:r w:rsidRPr="00183DF4">
        <w:rPr>
          <w:rFonts w:ascii="Segoe UI" w:hAnsi="Segoe UI" w:cs="Segoe UI"/>
          <w:sz w:val="20"/>
          <w:szCs w:val="20"/>
        </w:rPr>
        <w:t>and the proposed development is within line of sight from the Grade 1 Listed Keevil Manor. The unsympathetic design will fundamentally change the built historic environment</w:t>
      </w:r>
      <w:r>
        <w:rPr>
          <w:rFonts w:ascii="Segoe UI" w:hAnsi="Segoe UI" w:cs="Segoe UI"/>
          <w:sz w:val="20"/>
          <w:szCs w:val="20"/>
        </w:rPr>
        <w:t xml:space="preserve">. </w:t>
      </w:r>
      <w:r w:rsidRPr="00183DF4">
        <w:rPr>
          <w:rFonts w:ascii="Segoe UI" w:hAnsi="Segoe UI" w:cs="Segoe UI"/>
          <w:sz w:val="20"/>
          <w:szCs w:val="20"/>
        </w:rPr>
        <w:t xml:space="preserve">The </w:t>
      </w:r>
      <w:r w:rsidRPr="00183DF4">
        <w:rPr>
          <w:rFonts w:ascii="Segoe UI" w:hAnsi="Segoe UI" w:cs="Segoe UI"/>
          <w:sz w:val="20"/>
          <w:szCs w:val="20"/>
        </w:rPr>
        <w:lastRenderedPageBreak/>
        <w:t>application fails to provide any objective assessment of the impact of the proposal on the surrounding listed buildings or Conservation Area or the harm it will do to the open countryside</w:t>
      </w:r>
      <w:r>
        <w:rPr>
          <w:rFonts w:ascii="Segoe UI" w:hAnsi="Segoe UI" w:cs="Segoe UI"/>
          <w:sz w:val="20"/>
          <w:szCs w:val="20"/>
        </w:rPr>
        <w:t>.</w:t>
      </w:r>
    </w:p>
    <w:p w14:paraId="3CB24C77" w14:textId="0B0CBF35" w:rsidR="00113EAC" w:rsidRPr="00E70B16" w:rsidRDefault="00113EAC" w:rsidP="00113EAC">
      <w:pPr>
        <w:pStyle w:val="NoSpacing"/>
        <w:numPr>
          <w:ilvl w:val="0"/>
          <w:numId w:val="11"/>
        </w:numPr>
        <w:spacing w:after="120"/>
        <w:ind w:left="426" w:hanging="426"/>
        <w:rPr>
          <w:rFonts w:ascii="Segoe UI" w:hAnsi="Segoe UI" w:cs="Segoe UI"/>
          <w:sz w:val="20"/>
          <w:szCs w:val="20"/>
        </w:rPr>
      </w:pPr>
      <w:r w:rsidRPr="00F14A3E">
        <w:rPr>
          <w:rFonts w:ascii="Segoe UI Semibold" w:hAnsi="Segoe UI Semibold" w:cs="Segoe UI Semibold"/>
          <w:sz w:val="20"/>
          <w:szCs w:val="20"/>
        </w:rPr>
        <w:t>Infill</w:t>
      </w:r>
      <w:r w:rsidRPr="0038100F">
        <w:rPr>
          <w:rFonts w:ascii="Segoe UI" w:hAnsi="Segoe UI" w:cs="Segoe UI"/>
          <w:sz w:val="20"/>
          <w:szCs w:val="20"/>
        </w:rPr>
        <w:t xml:space="preserve"> </w:t>
      </w:r>
      <w:r>
        <w:rPr>
          <w:rFonts w:ascii="Segoe UI" w:hAnsi="Segoe UI" w:cs="Segoe UI"/>
          <w:sz w:val="20"/>
          <w:szCs w:val="20"/>
        </w:rPr>
        <w:t>–</w:t>
      </w:r>
      <w:r w:rsidRPr="0038100F">
        <w:rPr>
          <w:rFonts w:ascii="Segoe UI" w:hAnsi="Segoe UI" w:cs="Segoe UI"/>
          <w:sz w:val="20"/>
          <w:szCs w:val="20"/>
        </w:rPr>
        <w:t xml:space="preserve"> </w:t>
      </w:r>
      <w:r>
        <w:rPr>
          <w:rFonts w:ascii="Segoe UI" w:hAnsi="Segoe UI" w:cs="Segoe UI"/>
          <w:sz w:val="20"/>
          <w:szCs w:val="20"/>
        </w:rPr>
        <w:t xml:space="preserve">references to infill are inaccurate. As an example, </w:t>
      </w:r>
      <w:r w:rsidRPr="0038100F">
        <w:rPr>
          <w:rFonts w:ascii="Segoe UI" w:hAnsi="Segoe UI" w:cs="Segoe UI"/>
          <w:sz w:val="20"/>
          <w:szCs w:val="20"/>
        </w:rPr>
        <w:t>the D&amp;AS at 4.0 states 81a as infill: it was not, it was built on the site of an earlier d</w:t>
      </w:r>
      <w:r w:rsidR="00F153A9">
        <w:rPr>
          <w:rFonts w:ascii="Segoe UI" w:hAnsi="Segoe UI" w:cs="Segoe UI"/>
          <w:sz w:val="20"/>
          <w:szCs w:val="20"/>
        </w:rPr>
        <w:t>welling that existed since 19</w:t>
      </w:r>
      <w:r w:rsidRPr="0038100F">
        <w:rPr>
          <w:rFonts w:ascii="Segoe UI" w:hAnsi="Segoe UI" w:cs="Segoe UI"/>
          <w:sz w:val="20"/>
          <w:szCs w:val="20"/>
        </w:rPr>
        <w:t>36.</w:t>
      </w:r>
      <w:r>
        <w:rPr>
          <w:rFonts w:ascii="Segoe UI" w:hAnsi="Segoe UI" w:cs="Segoe UI"/>
          <w:sz w:val="20"/>
          <w:szCs w:val="20"/>
        </w:rPr>
        <w:t xml:space="preserve"> There is also a need for historical consistency – an extension at Wisteria Cottage on this stretch was refused in part because it would break the visual gap and negatively impact views to open countryside.</w:t>
      </w:r>
    </w:p>
    <w:p w14:paraId="1F2C459A" w14:textId="77777777" w:rsidR="00113EAC" w:rsidRDefault="00113EAC" w:rsidP="00113EAC">
      <w:pPr>
        <w:pStyle w:val="ListParagraph"/>
        <w:numPr>
          <w:ilvl w:val="0"/>
          <w:numId w:val="11"/>
        </w:numPr>
        <w:spacing w:after="120" w:line="259" w:lineRule="auto"/>
        <w:ind w:left="425" w:hanging="425"/>
        <w:contextualSpacing w:val="0"/>
        <w:rPr>
          <w:rFonts w:ascii="Segoe UI" w:hAnsi="Segoe UI" w:cs="Segoe UI"/>
          <w:sz w:val="20"/>
          <w:szCs w:val="20"/>
        </w:rPr>
      </w:pPr>
      <w:r w:rsidRPr="000854CF">
        <w:rPr>
          <w:rFonts w:ascii="Segoe UI Semibold" w:hAnsi="Segoe UI Semibold" w:cs="Segoe UI Semibold"/>
          <w:sz w:val="20"/>
          <w:szCs w:val="20"/>
        </w:rPr>
        <w:t>Unsuitable design</w:t>
      </w:r>
      <w:r>
        <w:rPr>
          <w:rFonts w:ascii="Segoe UI" w:hAnsi="Segoe UI" w:cs="Segoe UI"/>
          <w:sz w:val="20"/>
          <w:szCs w:val="20"/>
        </w:rPr>
        <w:t>: t</w:t>
      </w:r>
      <w:r w:rsidRPr="000854CF">
        <w:rPr>
          <w:rFonts w:ascii="Segoe UI" w:hAnsi="Segoe UI" w:cs="Segoe UI"/>
          <w:sz w:val="20"/>
          <w:szCs w:val="20"/>
        </w:rPr>
        <w:t>he stark nature of the construction materials would have an unacceptable impact on the street scene of Main Street</w:t>
      </w:r>
      <w:r>
        <w:rPr>
          <w:rFonts w:ascii="Segoe UI" w:hAnsi="Segoe UI" w:cs="Segoe UI"/>
          <w:sz w:val="20"/>
          <w:szCs w:val="20"/>
        </w:rPr>
        <w:t xml:space="preserve"> and the Conservation Area. The design</w:t>
      </w:r>
      <w:r w:rsidRPr="00183DF4">
        <w:rPr>
          <w:rFonts w:ascii="Segoe UI" w:hAnsi="Segoe UI" w:cs="Segoe UI"/>
          <w:sz w:val="20"/>
          <w:szCs w:val="20"/>
        </w:rPr>
        <w:t xml:space="preserve"> </w:t>
      </w:r>
      <w:r>
        <w:rPr>
          <w:rFonts w:ascii="Segoe UI" w:hAnsi="Segoe UI" w:cs="Segoe UI"/>
          <w:sz w:val="20"/>
          <w:szCs w:val="20"/>
        </w:rPr>
        <w:t xml:space="preserve">and materials </w:t>
      </w:r>
      <w:r w:rsidRPr="00183DF4">
        <w:rPr>
          <w:rFonts w:ascii="Segoe UI" w:hAnsi="Segoe UI" w:cs="Segoe UI"/>
          <w:sz w:val="20"/>
          <w:szCs w:val="20"/>
        </w:rPr>
        <w:t>proposed are not complementary to the locality and will irreversibly degrade the historic environment. The house design is unduly large and too tight for the width of the plot, leaving little garden setting around the building. This does not relate</w:t>
      </w:r>
      <w:r>
        <w:rPr>
          <w:rFonts w:ascii="Segoe UI" w:hAnsi="Segoe UI" w:cs="Segoe UI"/>
          <w:sz w:val="20"/>
          <w:szCs w:val="20"/>
        </w:rPr>
        <w:t xml:space="preserve"> to the edge of village setting</w:t>
      </w:r>
      <w:r w:rsidRPr="00183DF4">
        <w:rPr>
          <w:rFonts w:ascii="Segoe UI" w:hAnsi="Segoe UI" w:cs="Segoe UI"/>
          <w:sz w:val="20"/>
          <w:szCs w:val="20"/>
        </w:rPr>
        <w:t>. When viewed from the south and open land, the size of this house will dominate other buildings on Main Street, including those which are listed</w:t>
      </w:r>
      <w:r>
        <w:rPr>
          <w:rFonts w:ascii="Segoe UI" w:hAnsi="Segoe UI" w:cs="Segoe UI"/>
          <w:sz w:val="20"/>
          <w:szCs w:val="20"/>
        </w:rPr>
        <w:t>.</w:t>
      </w:r>
    </w:p>
    <w:p w14:paraId="0076ECA8" w14:textId="1E83F35F" w:rsidR="00113EAC" w:rsidRPr="00E70B16" w:rsidRDefault="00113EAC" w:rsidP="00113EAC">
      <w:pPr>
        <w:pStyle w:val="NoSpacing"/>
        <w:numPr>
          <w:ilvl w:val="0"/>
          <w:numId w:val="11"/>
        </w:numPr>
        <w:spacing w:after="120"/>
        <w:ind w:left="426" w:hanging="426"/>
        <w:rPr>
          <w:rFonts w:ascii="Segoe UI" w:hAnsi="Segoe UI" w:cs="Segoe UI"/>
          <w:sz w:val="20"/>
          <w:szCs w:val="20"/>
        </w:rPr>
      </w:pPr>
      <w:r w:rsidRPr="00B903A0">
        <w:rPr>
          <w:rFonts w:ascii="Segoe UI Semibold" w:hAnsi="Segoe UI Semibold" w:cs="Segoe UI Semibold"/>
          <w:sz w:val="20"/>
          <w:szCs w:val="20"/>
        </w:rPr>
        <w:t>Access</w:t>
      </w:r>
      <w:r>
        <w:rPr>
          <w:rFonts w:ascii="Segoe UI Semibold" w:hAnsi="Segoe UI Semibold" w:cs="Segoe UI Semibold"/>
          <w:sz w:val="20"/>
          <w:szCs w:val="20"/>
        </w:rPr>
        <w:t xml:space="preserve"> &amp; parking</w:t>
      </w:r>
      <w:r w:rsidRPr="00B903A0">
        <w:rPr>
          <w:rFonts w:ascii="Segoe UI" w:hAnsi="Segoe UI" w:cs="Segoe UI"/>
          <w:sz w:val="20"/>
          <w:szCs w:val="20"/>
        </w:rPr>
        <w:t xml:space="preserve"> </w:t>
      </w:r>
      <w:r>
        <w:rPr>
          <w:rFonts w:ascii="Segoe UI" w:hAnsi="Segoe UI" w:cs="Segoe UI"/>
          <w:sz w:val="20"/>
          <w:szCs w:val="20"/>
        </w:rPr>
        <w:t xml:space="preserve">– the application </w:t>
      </w:r>
      <w:r w:rsidRPr="001E16F6">
        <w:rPr>
          <w:rFonts w:ascii="Segoe UI" w:hAnsi="Segoe UI" w:cs="Segoe UI"/>
          <w:sz w:val="20"/>
          <w:szCs w:val="20"/>
        </w:rPr>
        <w:t xml:space="preserve">states there is NO new or altered vehicular access proposed to or from the public highway. </w:t>
      </w:r>
      <w:r w:rsidRPr="00B903A0">
        <w:rPr>
          <w:rFonts w:ascii="Segoe UI" w:hAnsi="Segoe UI" w:cs="Segoe UI"/>
          <w:sz w:val="20"/>
          <w:szCs w:val="20"/>
        </w:rPr>
        <w:t>The drawings however show a proposed widening of the entrance, and the D&amp;AS at 9.0</w:t>
      </w:r>
      <w:r>
        <w:rPr>
          <w:rFonts w:ascii="Segoe UI" w:hAnsi="Segoe UI" w:cs="Segoe UI"/>
          <w:sz w:val="20"/>
          <w:szCs w:val="20"/>
        </w:rPr>
        <w:t xml:space="preserve"> states ‘</w:t>
      </w:r>
      <w:r w:rsidRPr="00B903A0">
        <w:rPr>
          <w:rFonts w:ascii="Segoe UI" w:hAnsi="Segoe UI" w:cs="Segoe UI"/>
          <w:i/>
          <w:sz w:val="20"/>
          <w:szCs w:val="20"/>
        </w:rPr>
        <w:t>It is proposed to widen the tarmacadam surface to exceed 6m for approximately the first 23m.</w:t>
      </w:r>
      <w:r>
        <w:rPr>
          <w:rFonts w:ascii="Segoe UI" w:hAnsi="Segoe UI" w:cs="Segoe UI"/>
          <w:i/>
          <w:sz w:val="20"/>
          <w:szCs w:val="20"/>
        </w:rPr>
        <w:t xml:space="preserve"> </w:t>
      </w:r>
      <w:r w:rsidR="007B223C">
        <w:rPr>
          <w:rFonts w:ascii="Segoe UI" w:hAnsi="Segoe UI" w:cs="Segoe UI"/>
          <w:iCs/>
          <w:sz w:val="20"/>
          <w:szCs w:val="20"/>
        </w:rPr>
        <w:t>If</w:t>
      </w:r>
      <w:r>
        <w:rPr>
          <w:rFonts w:ascii="Segoe UI" w:hAnsi="Segoe UI" w:cs="Segoe UI"/>
          <w:iCs/>
          <w:sz w:val="20"/>
          <w:szCs w:val="20"/>
        </w:rPr>
        <w:t xml:space="preserve"> manoeuvring space is required it should be allowed for within the cu</w:t>
      </w:r>
      <w:r w:rsidR="007B223C">
        <w:rPr>
          <w:rFonts w:ascii="Segoe UI" w:hAnsi="Segoe UI" w:cs="Segoe UI"/>
          <w:iCs/>
          <w:sz w:val="20"/>
          <w:szCs w:val="20"/>
        </w:rPr>
        <w:t>rtilage of the proposed dwelling</w:t>
      </w:r>
      <w:r>
        <w:rPr>
          <w:rFonts w:ascii="Segoe UI" w:hAnsi="Segoe UI" w:cs="Segoe UI"/>
          <w:iCs/>
          <w:sz w:val="20"/>
          <w:szCs w:val="20"/>
        </w:rPr>
        <w:t xml:space="preserve">. Section 9.0 also </w:t>
      </w:r>
      <w:r w:rsidR="007B223C">
        <w:rPr>
          <w:rFonts w:ascii="Segoe UI" w:hAnsi="Segoe UI" w:cs="Segoe UI"/>
          <w:iCs/>
          <w:sz w:val="20"/>
          <w:szCs w:val="20"/>
        </w:rPr>
        <w:t xml:space="preserve">states </w:t>
      </w:r>
      <w:r>
        <w:rPr>
          <w:rFonts w:ascii="Segoe UI" w:hAnsi="Segoe UI" w:cs="Segoe UI"/>
          <w:iCs/>
          <w:sz w:val="20"/>
          <w:szCs w:val="20"/>
        </w:rPr>
        <w:t xml:space="preserve">a 6x6m garage and space for a further two cars – this is </w:t>
      </w:r>
      <w:r w:rsidR="007B223C">
        <w:rPr>
          <w:rFonts w:ascii="Segoe UI" w:hAnsi="Segoe UI" w:cs="Segoe UI"/>
          <w:iCs/>
          <w:sz w:val="20"/>
          <w:szCs w:val="20"/>
        </w:rPr>
        <w:t>not</w:t>
      </w:r>
      <w:r>
        <w:rPr>
          <w:rFonts w:ascii="Segoe UI" w:hAnsi="Segoe UI" w:cs="Segoe UI"/>
          <w:iCs/>
          <w:sz w:val="20"/>
          <w:szCs w:val="20"/>
        </w:rPr>
        <w:t xml:space="preserve"> adequate for a dwelling intended for 8 residents, and will</w:t>
      </w:r>
      <w:r w:rsidRPr="00183DF4">
        <w:rPr>
          <w:rFonts w:ascii="Segoe UI" w:hAnsi="Segoe UI" w:cs="Segoe UI"/>
          <w:sz w:val="20"/>
          <w:szCs w:val="20"/>
        </w:rPr>
        <w:t xml:space="preserve"> irreversibly urbanise the location and have a negative impact on the Cons</w:t>
      </w:r>
      <w:r>
        <w:rPr>
          <w:rFonts w:ascii="Segoe UI" w:hAnsi="Segoe UI" w:cs="Segoe UI"/>
          <w:sz w:val="20"/>
          <w:szCs w:val="20"/>
        </w:rPr>
        <w:t>ervation Area. There is no acceptable</w:t>
      </w:r>
      <w:r w:rsidRPr="00183DF4">
        <w:rPr>
          <w:rFonts w:ascii="Segoe UI" w:hAnsi="Segoe UI" w:cs="Segoe UI"/>
          <w:sz w:val="20"/>
          <w:szCs w:val="20"/>
        </w:rPr>
        <w:t xml:space="preserve"> justification for the widening of this road.</w:t>
      </w:r>
    </w:p>
    <w:p w14:paraId="6D6195FC" w14:textId="77777777" w:rsidR="00113EAC" w:rsidRPr="000854CF" w:rsidRDefault="00113EAC" w:rsidP="00113EAC">
      <w:pPr>
        <w:pStyle w:val="NoSpacing"/>
        <w:numPr>
          <w:ilvl w:val="0"/>
          <w:numId w:val="11"/>
        </w:numPr>
        <w:spacing w:after="120"/>
        <w:ind w:left="426" w:hanging="426"/>
        <w:rPr>
          <w:rFonts w:ascii="Segoe UI" w:hAnsi="Segoe UI" w:cs="Segoe UI"/>
          <w:sz w:val="20"/>
          <w:szCs w:val="20"/>
        </w:rPr>
      </w:pPr>
      <w:r w:rsidRPr="000854CF">
        <w:rPr>
          <w:rFonts w:ascii="Segoe UI Semibold" w:hAnsi="Segoe UI Semibold" w:cs="Segoe UI Semibold"/>
          <w:sz w:val="20"/>
          <w:szCs w:val="20"/>
        </w:rPr>
        <w:t>Drainage &amp; Flood Risk</w:t>
      </w:r>
      <w:r>
        <w:rPr>
          <w:rFonts w:ascii="Segoe UI Semibold" w:hAnsi="Segoe UI Semibold" w:cs="Segoe UI Semibold"/>
          <w:sz w:val="20"/>
          <w:szCs w:val="20"/>
        </w:rPr>
        <w:t>:</w:t>
      </w:r>
      <w:r>
        <w:rPr>
          <w:rFonts w:ascii="Segoe UI" w:hAnsi="Segoe UI" w:cs="Segoe UI"/>
          <w:sz w:val="20"/>
          <w:szCs w:val="20"/>
        </w:rPr>
        <w:t xml:space="preserve"> The Drainage Plan is entirely unsuitable. The proposal</w:t>
      </w:r>
      <w:r w:rsidRPr="001F0622">
        <w:rPr>
          <w:rFonts w:ascii="Segoe UI" w:hAnsi="Segoe UI" w:cs="Segoe UI"/>
          <w:sz w:val="20"/>
          <w:szCs w:val="20"/>
        </w:rPr>
        <w:t xml:space="preserve"> to pipe excess surface water under the highway into a public ditch maintained by the LA that </w:t>
      </w:r>
      <w:r>
        <w:rPr>
          <w:rFonts w:ascii="Segoe UI" w:hAnsi="Segoe UI" w:cs="Segoe UI"/>
          <w:sz w:val="20"/>
          <w:szCs w:val="20"/>
        </w:rPr>
        <w:t xml:space="preserve">already </w:t>
      </w:r>
      <w:r w:rsidRPr="001F0622">
        <w:rPr>
          <w:rFonts w:ascii="Segoe UI" w:hAnsi="Segoe UI" w:cs="Segoe UI"/>
          <w:sz w:val="20"/>
          <w:szCs w:val="20"/>
        </w:rPr>
        <w:t xml:space="preserve">has a history of being unable to cope with current water levels in wet weather </w:t>
      </w:r>
      <w:r>
        <w:rPr>
          <w:rFonts w:ascii="Segoe UI" w:hAnsi="Segoe UI" w:cs="Segoe UI"/>
          <w:sz w:val="20"/>
          <w:szCs w:val="20"/>
        </w:rPr>
        <w:t>will not work. T</w:t>
      </w:r>
      <w:r w:rsidRPr="000854CF">
        <w:rPr>
          <w:rFonts w:ascii="Segoe UI" w:hAnsi="Segoe UI" w:cs="Segoe UI"/>
          <w:sz w:val="20"/>
          <w:szCs w:val="20"/>
        </w:rPr>
        <w:t xml:space="preserve">his section of Main Street is a well-known flood area that has been </w:t>
      </w:r>
      <w:r>
        <w:rPr>
          <w:rFonts w:ascii="Segoe UI" w:hAnsi="Segoe UI" w:cs="Segoe UI"/>
          <w:sz w:val="20"/>
          <w:szCs w:val="20"/>
        </w:rPr>
        <w:t xml:space="preserve">completely </w:t>
      </w:r>
      <w:r w:rsidRPr="000854CF">
        <w:rPr>
          <w:rFonts w:ascii="Segoe UI" w:hAnsi="Segoe UI" w:cs="Segoe UI"/>
          <w:sz w:val="20"/>
          <w:szCs w:val="20"/>
        </w:rPr>
        <w:t xml:space="preserve">impassable in the 2024/25 winter storms. Section 11.0 of the Design &amp; Access Statement shows a fundamental misunderstanding of the land and drainage system at the location. Claims that the ditch will cope with runoff from the inadequate soakaway are wrong, the ditch cannot cope with the runoff from the farmland as it stands, despite extra pipes put in. </w:t>
      </w:r>
    </w:p>
    <w:p w14:paraId="53C3E426" w14:textId="2198AC86" w:rsidR="00113EAC" w:rsidRPr="00210923" w:rsidRDefault="00113EAC" w:rsidP="00113EAC">
      <w:pPr>
        <w:pStyle w:val="NoSpacing"/>
        <w:numPr>
          <w:ilvl w:val="0"/>
          <w:numId w:val="11"/>
        </w:numPr>
        <w:spacing w:after="120"/>
        <w:ind w:left="426" w:hanging="426"/>
        <w:rPr>
          <w:rFonts w:ascii="Segoe UI" w:hAnsi="Segoe UI" w:cs="Segoe UI"/>
          <w:sz w:val="20"/>
          <w:szCs w:val="20"/>
        </w:rPr>
      </w:pPr>
      <w:r w:rsidRPr="00210923">
        <w:rPr>
          <w:rFonts w:ascii="Segoe UI Semibold" w:hAnsi="Segoe UI Semibold" w:cs="Segoe UI Semibold"/>
          <w:sz w:val="20"/>
          <w:szCs w:val="20"/>
        </w:rPr>
        <w:t>Change of use of agricultural land</w:t>
      </w:r>
      <w:r w:rsidRPr="00210923">
        <w:rPr>
          <w:rFonts w:ascii="Segoe UI" w:hAnsi="Segoe UI" w:cs="Segoe UI"/>
          <w:sz w:val="20"/>
          <w:szCs w:val="20"/>
        </w:rPr>
        <w:t xml:space="preserve"> to residential dwelling/s – it is not clear what parts of the land the change of use applies to. Section 1.0 of Design &amp; Access Statement Rev C says “parcel of agricultural land in excess of 6 hectares to form an independent farm”, however, the application document describes the Site Area as 1125 </w:t>
      </w:r>
      <w:proofErr w:type="spellStart"/>
      <w:r w:rsidRPr="00210923">
        <w:rPr>
          <w:rFonts w:ascii="Segoe UI" w:hAnsi="Segoe UI" w:cs="Segoe UI"/>
          <w:sz w:val="20"/>
          <w:szCs w:val="20"/>
        </w:rPr>
        <w:t>sq</w:t>
      </w:r>
      <w:proofErr w:type="spellEnd"/>
      <w:r w:rsidRPr="00210923">
        <w:rPr>
          <w:rFonts w:ascii="Segoe UI" w:hAnsi="Segoe UI" w:cs="Segoe UI"/>
          <w:sz w:val="20"/>
          <w:szCs w:val="20"/>
        </w:rPr>
        <w:t xml:space="preserve"> metres.</w:t>
      </w:r>
    </w:p>
    <w:p w14:paraId="1D147813" w14:textId="77777777" w:rsidR="00113EAC" w:rsidRDefault="00113EAC" w:rsidP="00113EAC">
      <w:pPr>
        <w:pStyle w:val="NoSpacing"/>
        <w:spacing w:after="120"/>
        <w:ind w:left="426"/>
        <w:rPr>
          <w:rFonts w:ascii="Segoe UI" w:hAnsi="Segoe UI" w:cs="Segoe UI"/>
          <w:sz w:val="20"/>
          <w:szCs w:val="20"/>
        </w:rPr>
      </w:pPr>
      <w:r>
        <w:rPr>
          <w:rFonts w:ascii="Segoe UI" w:hAnsi="Segoe UI" w:cs="Segoe UI"/>
          <w:sz w:val="20"/>
          <w:szCs w:val="20"/>
        </w:rPr>
        <w:t>References to</w:t>
      </w:r>
      <w:r w:rsidRPr="00183DF4">
        <w:rPr>
          <w:rFonts w:ascii="Segoe UI" w:hAnsi="Segoe UI" w:cs="Segoe UI"/>
          <w:sz w:val="20"/>
          <w:szCs w:val="20"/>
        </w:rPr>
        <w:t xml:space="preserve"> th</w:t>
      </w:r>
      <w:r>
        <w:rPr>
          <w:rFonts w:ascii="Segoe UI" w:hAnsi="Segoe UI" w:cs="Segoe UI"/>
          <w:sz w:val="20"/>
          <w:szCs w:val="20"/>
        </w:rPr>
        <w:t>e new residential dwelling</w:t>
      </w:r>
      <w:r w:rsidRPr="00183DF4">
        <w:rPr>
          <w:rFonts w:ascii="Segoe UI" w:hAnsi="Segoe UI" w:cs="Segoe UI"/>
          <w:sz w:val="20"/>
          <w:szCs w:val="20"/>
        </w:rPr>
        <w:t xml:space="preserve"> support</w:t>
      </w:r>
      <w:r>
        <w:rPr>
          <w:rFonts w:ascii="Segoe UI" w:hAnsi="Segoe UI" w:cs="Segoe UI"/>
          <w:sz w:val="20"/>
          <w:szCs w:val="20"/>
        </w:rPr>
        <w:t>ing the agricultural land</w:t>
      </w:r>
      <w:r w:rsidRPr="00183DF4">
        <w:rPr>
          <w:rFonts w:ascii="Segoe UI" w:hAnsi="Segoe UI" w:cs="Segoe UI"/>
          <w:sz w:val="20"/>
          <w:szCs w:val="20"/>
        </w:rPr>
        <w:t xml:space="preserve"> behind the propose</w:t>
      </w:r>
      <w:r>
        <w:rPr>
          <w:rFonts w:ascii="Segoe UI" w:hAnsi="Segoe UI" w:cs="Segoe UI"/>
          <w:sz w:val="20"/>
          <w:szCs w:val="20"/>
        </w:rPr>
        <w:t>d site are at odds with the application which states ‘Market Housing’. There is no case made as to why agricultural housing is needed, particularly considering the land is not actively farmed and has not been part of a working farm for many years.</w:t>
      </w:r>
    </w:p>
    <w:p w14:paraId="354F2474" w14:textId="77777777" w:rsidR="00113EAC" w:rsidRPr="000854CF" w:rsidRDefault="00113EAC" w:rsidP="00113EAC">
      <w:pPr>
        <w:pStyle w:val="NoSpacing"/>
        <w:spacing w:after="120"/>
        <w:ind w:left="426"/>
        <w:rPr>
          <w:rFonts w:ascii="Segoe UI" w:hAnsi="Segoe UI" w:cs="Segoe UI"/>
          <w:sz w:val="20"/>
          <w:szCs w:val="20"/>
        </w:rPr>
      </w:pPr>
      <w:r>
        <w:rPr>
          <w:rFonts w:ascii="Segoe UI" w:hAnsi="Segoe UI" w:cs="Segoe UI"/>
          <w:sz w:val="20"/>
          <w:szCs w:val="20"/>
        </w:rPr>
        <w:t xml:space="preserve">The Certificate of Ownership only adds to the confusion, since it appears to state </w:t>
      </w:r>
      <w:r w:rsidRPr="000854CF">
        <w:rPr>
          <w:rFonts w:ascii="Segoe UI" w:hAnsi="Segoe UI" w:cs="Segoe UI"/>
          <w:sz w:val="20"/>
          <w:szCs w:val="20"/>
        </w:rPr>
        <w:t xml:space="preserve">that </w:t>
      </w:r>
      <w:r w:rsidRPr="000854CF">
        <w:rPr>
          <w:rFonts w:ascii="Segoe UI" w:hAnsi="Segoe UI" w:cs="Segoe UI"/>
          <w:i/>
          <w:sz w:val="20"/>
          <w:szCs w:val="20"/>
        </w:rPr>
        <w:t>none of the land to which the application relates is, or is part of, an agricultural holding</w:t>
      </w:r>
      <w:r>
        <w:rPr>
          <w:rFonts w:ascii="Segoe UI" w:hAnsi="Segoe UI" w:cs="Segoe UI"/>
          <w:sz w:val="20"/>
          <w:szCs w:val="20"/>
        </w:rPr>
        <w:t xml:space="preserve">. </w:t>
      </w:r>
    </w:p>
    <w:p w14:paraId="38364EC8" w14:textId="77777777" w:rsidR="00113EAC" w:rsidRDefault="00113EAC" w:rsidP="00113EAC">
      <w:pPr>
        <w:pStyle w:val="NoSpacing"/>
        <w:numPr>
          <w:ilvl w:val="0"/>
          <w:numId w:val="11"/>
        </w:numPr>
        <w:spacing w:after="120"/>
        <w:ind w:left="426" w:hanging="426"/>
        <w:rPr>
          <w:rFonts w:ascii="Segoe UI" w:hAnsi="Segoe UI" w:cs="Segoe UI"/>
          <w:sz w:val="20"/>
          <w:szCs w:val="20"/>
        </w:rPr>
      </w:pPr>
      <w:r w:rsidRPr="00B903A0">
        <w:rPr>
          <w:rFonts w:ascii="Segoe UI Semibold" w:hAnsi="Segoe UI Semibold" w:cs="Segoe UI Semibold"/>
          <w:sz w:val="20"/>
          <w:szCs w:val="20"/>
        </w:rPr>
        <w:t>Existing Use</w:t>
      </w:r>
      <w:r>
        <w:rPr>
          <w:rFonts w:ascii="Segoe UI" w:hAnsi="Segoe UI" w:cs="Segoe UI"/>
          <w:sz w:val="20"/>
          <w:szCs w:val="20"/>
        </w:rPr>
        <w:t xml:space="preserve"> - states the land is not vacant, however the site is not in active use as a farm, and IS vacant (other than for building work). The Parish Council cannot assess future intentions.</w:t>
      </w:r>
    </w:p>
    <w:p w14:paraId="167923ED" w14:textId="77777777" w:rsidR="00113EAC" w:rsidRDefault="00113EAC" w:rsidP="00113EAC">
      <w:pPr>
        <w:pStyle w:val="NoSpacing"/>
        <w:numPr>
          <w:ilvl w:val="0"/>
          <w:numId w:val="11"/>
        </w:numPr>
        <w:spacing w:after="120"/>
        <w:ind w:left="426" w:hanging="426"/>
        <w:rPr>
          <w:rFonts w:ascii="Segoe UI" w:hAnsi="Segoe UI" w:cs="Segoe UI"/>
          <w:sz w:val="20"/>
          <w:szCs w:val="20"/>
        </w:rPr>
      </w:pPr>
      <w:r w:rsidRPr="005024BA">
        <w:rPr>
          <w:rFonts w:ascii="Segoe UI Semibold" w:hAnsi="Segoe UI Semibold" w:cs="Segoe UI Semibold"/>
          <w:sz w:val="20"/>
          <w:szCs w:val="20"/>
        </w:rPr>
        <w:t>Biodiversity</w:t>
      </w:r>
      <w:r w:rsidRPr="005024BA">
        <w:rPr>
          <w:rFonts w:ascii="Segoe UI" w:hAnsi="Segoe UI" w:cs="Segoe UI"/>
          <w:sz w:val="20"/>
          <w:szCs w:val="20"/>
        </w:rPr>
        <w:t xml:space="preserve"> – the area is within the Bath &amp; BOA Special Area of Conservation for bats</w:t>
      </w:r>
      <w:r>
        <w:rPr>
          <w:rFonts w:ascii="Segoe UI" w:hAnsi="Segoe UI" w:cs="Segoe UI"/>
          <w:sz w:val="20"/>
          <w:szCs w:val="20"/>
        </w:rPr>
        <w:t xml:space="preserve"> and we see insufficient provision for the intrusion of light and noise of the proposed 8 </w:t>
      </w:r>
      <w:proofErr w:type="spellStart"/>
      <w:r>
        <w:rPr>
          <w:rFonts w:ascii="Segoe UI" w:hAnsi="Segoe UI" w:cs="Segoe UI"/>
          <w:sz w:val="20"/>
          <w:szCs w:val="20"/>
        </w:rPr>
        <w:t>pax</w:t>
      </w:r>
      <w:proofErr w:type="spellEnd"/>
      <w:r>
        <w:rPr>
          <w:rFonts w:ascii="Segoe UI" w:hAnsi="Segoe UI" w:cs="Segoe UI"/>
          <w:sz w:val="20"/>
          <w:szCs w:val="20"/>
        </w:rPr>
        <w:t xml:space="preserve"> dwelling. See also the </w:t>
      </w:r>
      <w:r w:rsidRPr="006D05AF">
        <w:rPr>
          <w:rFonts w:ascii="Segoe UI" w:hAnsi="Segoe UI" w:cs="Segoe UI"/>
          <w:sz w:val="20"/>
          <w:szCs w:val="20"/>
        </w:rPr>
        <w:t>BNG Preliminary Design Stage Report</w:t>
      </w:r>
      <w:r>
        <w:rPr>
          <w:rFonts w:ascii="Segoe UI" w:hAnsi="Segoe UI" w:cs="Segoe UI"/>
          <w:sz w:val="20"/>
          <w:szCs w:val="20"/>
        </w:rPr>
        <w:t xml:space="preserve">, which seems to refer to a different application entirely. </w:t>
      </w:r>
      <w:r w:rsidRPr="00183DF4">
        <w:rPr>
          <w:rFonts w:ascii="Segoe UI" w:hAnsi="Segoe UI" w:cs="Segoe UI"/>
          <w:sz w:val="20"/>
          <w:szCs w:val="20"/>
        </w:rPr>
        <w:t xml:space="preserve">Keevil is a bat rich area and additional light in open countryside </w:t>
      </w:r>
      <w:r>
        <w:rPr>
          <w:rFonts w:ascii="Segoe UI" w:hAnsi="Segoe UI" w:cs="Segoe UI"/>
          <w:sz w:val="20"/>
          <w:szCs w:val="20"/>
        </w:rPr>
        <w:t>will be</w:t>
      </w:r>
      <w:r w:rsidRPr="00183DF4">
        <w:rPr>
          <w:rFonts w:ascii="Segoe UI" w:hAnsi="Segoe UI" w:cs="Segoe UI"/>
          <w:sz w:val="20"/>
          <w:szCs w:val="20"/>
        </w:rPr>
        <w:t xml:space="preserve"> detrimental </w:t>
      </w:r>
      <w:r>
        <w:rPr>
          <w:rFonts w:ascii="Segoe UI" w:hAnsi="Segoe UI" w:cs="Segoe UI"/>
          <w:sz w:val="20"/>
          <w:szCs w:val="20"/>
        </w:rPr>
        <w:t>to</w:t>
      </w:r>
      <w:r w:rsidRPr="00183DF4">
        <w:rPr>
          <w:rFonts w:ascii="Segoe UI" w:hAnsi="Segoe UI" w:cs="Segoe UI"/>
          <w:sz w:val="20"/>
          <w:szCs w:val="20"/>
        </w:rPr>
        <w:t xml:space="preserve"> the local bat population. Previous surveys have shown bats regularly use this open parcel of land to travel between the properties on Main Street and the trees an</w:t>
      </w:r>
      <w:r>
        <w:rPr>
          <w:rFonts w:ascii="Segoe UI" w:hAnsi="Segoe UI" w:cs="Segoe UI"/>
          <w:sz w:val="20"/>
          <w:szCs w:val="20"/>
        </w:rPr>
        <w:t>d buildings around Keevil Manor. Other developments in similar locations have been refused on this basis.</w:t>
      </w:r>
    </w:p>
    <w:p w14:paraId="406409B3" w14:textId="77777777" w:rsidR="00113EAC" w:rsidRDefault="00113EAC" w:rsidP="00113EAC">
      <w:pPr>
        <w:pStyle w:val="ListParagraph"/>
        <w:numPr>
          <w:ilvl w:val="0"/>
          <w:numId w:val="11"/>
        </w:numPr>
        <w:spacing w:after="160" w:line="259" w:lineRule="auto"/>
        <w:ind w:left="426" w:hanging="426"/>
        <w:rPr>
          <w:rFonts w:ascii="Segoe UI" w:hAnsi="Segoe UI" w:cs="Segoe UI"/>
          <w:sz w:val="20"/>
          <w:szCs w:val="20"/>
        </w:rPr>
      </w:pPr>
      <w:r w:rsidRPr="00D6238B">
        <w:rPr>
          <w:rFonts w:ascii="Segoe UI Semibold" w:hAnsi="Segoe UI Semibold" w:cs="Segoe UI Semibold"/>
          <w:sz w:val="20"/>
          <w:szCs w:val="20"/>
        </w:rPr>
        <w:t>Location Plan</w:t>
      </w:r>
      <w:r>
        <w:rPr>
          <w:rFonts w:ascii="Segoe UI" w:hAnsi="Segoe UI" w:cs="Segoe UI"/>
          <w:sz w:val="20"/>
          <w:szCs w:val="20"/>
        </w:rPr>
        <w:t>: the area of ownership outlined in blue does not take account of the section of land that the applicant sold last year.</w:t>
      </w:r>
    </w:p>
    <w:p w14:paraId="52986032" w14:textId="69EE6642" w:rsidR="0096086F" w:rsidRDefault="0096086F" w:rsidP="009460A3">
      <w:pPr>
        <w:pStyle w:val="NoSpacing"/>
        <w:spacing w:after="120"/>
        <w:rPr>
          <w:rFonts w:ascii="Segoe UI" w:hAnsi="Segoe UI" w:cs="Segoe UI"/>
          <w:sz w:val="20"/>
          <w:szCs w:val="20"/>
        </w:rPr>
      </w:pPr>
    </w:p>
    <w:p w14:paraId="6EBC1625" w14:textId="340B2F9B" w:rsidR="002746FC" w:rsidRPr="002746FC" w:rsidRDefault="002746FC" w:rsidP="002746FC">
      <w:pPr>
        <w:pStyle w:val="NoSpacing"/>
        <w:spacing w:after="120"/>
        <w:rPr>
          <w:rFonts w:ascii="Segoe UI" w:hAnsi="Segoe UI" w:cs="Segoe UI"/>
          <w:b/>
          <w:sz w:val="24"/>
          <w:lang w:val="en-US"/>
        </w:rPr>
      </w:pPr>
      <w:r w:rsidRPr="002746FC">
        <w:rPr>
          <w:rFonts w:ascii="Segoe UI" w:hAnsi="Segoe UI" w:cs="Segoe UI"/>
          <w:b/>
          <w:sz w:val="24"/>
          <w:lang w:val="en-US"/>
        </w:rPr>
        <w:lastRenderedPageBreak/>
        <w:t>PL/2025/01</w:t>
      </w:r>
      <w:r>
        <w:rPr>
          <w:rFonts w:ascii="Segoe UI" w:hAnsi="Segoe UI" w:cs="Segoe UI"/>
          <w:b/>
          <w:sz w:val="24"/>
          <w:lang w:val="en-US"/>
        </w:rPr>
        <w:t>662</w:t>
      </w:r>
      <w:r w:rsidRPr="002746FC">
        <w:rPr>
          <w:rFonts w:ascii="Segoe UI" w:hAnsi="Segoe UI" w:cs="Segoe UI"/>
          <w:b/>
          <w:sz w:val="24"/>
          <w:lang w:val="en-US"/>
        </w:rPr>
        <w:t xml:space="preserve"> </w:t>
      </w:r>
      <w:r>
        <w:rPr>
          <w:rFonts w:ascii="Segoe UI" w:hAnsi="Segoe UI" w:cs="Segoe UI"/>
          <w:b/>
          <w:sz w:val="24"/>
          <w:lang w:val="en-US"/>
        </w:rPr>
        <w:t>– Parish Council grounds for OBJECT response.</w:t>
      </w:r>
    </w:p>
    <w:p w14:paraId="60FF7331" w14:textId="77777777" w:rsidR="00146990" w:rsidRPr="00FA5D26" w:rsidRDefault="00146990" w:rsidP="00146990">
      <w:pPr>
        <w:pStyle w:val="NoSpacing"/>
        <w:numPr>
          <w:ilvl w:val="0"/>
          <w:numId w:val="16"/>
        </w:numPr>
        <w:spacing w:after="120"/>
        <w:ind w:left="426" w:hanging="426"/>
        <w:rPr>
          <w:rFonts w:ascii="Segoe UI" w:hAnsi="Segoe UI" w:cs="Segoe UI"/>
          <w:sz w:val="20"/>
          <w:szCs w:val="20"/>
        </w:rPr>
      </w:pPr>
      <w:r w:rsidRPr="00BB0C9C">
        <w:rPr>
          <w:rFonts w:ascii="Segoe UI Semibold" w:hAnsi="Segoe UI Semibold" w:cs="Segoe UI Semibold"/>
          <w:sz w:val="20"/>
          <w:szCs w:val="20"/>
        </w:rPr>
        <w:t>Conservation Area</w:t>
      </w:r>
      <w:r>
        <w:rPr>
          <w:rFonts w:ascii="Segoe UI" w:hAnsi="Segoe UI" w:cs="Segoe UI"/>
          <w:sz w:val="20"/>
          <w:szCs w:val="20"/>
        </w:rPr>
        <w:t xml:space="preserve">: </w:t>
      </w:r>
      <w:r w:rsidRPr="00FA5D26">
        <w:rPr>
          <w:rFonts w:ascii="Segoe UI" w:hAnsi="Segoe UI" w:cs="Segoe UI"/>
          <w:sz w:val="20"/>
          <w:szCs w:val="20"/>
        </w:rPr>
        <w:t xml:space="preserve">The </w:t>
      </w:r>
      <w:r>
        <w:rPr>
          <w:rFonts w:ascii="Segoe UI" w:hAnsi="Segoe UI" w:cs="Segoe UI"/>
          <w:sz w:val="20"/>
          <w:szCs w:val="20"/>
        </w:rPr>
        <w:t xml:space="preserve">Keevil </w:t>
      </w:r>
      <w:r w:rsidRPr="00FA5D26">
        <w:rPr>
          <w:rFonts w:ascii="Segoe UI" w:hAnsi="Segoe UI" w:cs="Segoe UI"/>
          <w:sz w:val="20"/>
          <w:szCs w:val="20"/>
        </w:rPr>
        <w:t>Conservation Area was designated in 1973 to preserve and enhance the special architectural and historic interest in these parts of the village. Preserving the special character or appearance within or adjacent to this area, is the primary consideration when assess</w:t>
      </w:r>
      <w:r>
        <w:rPr>
          <w:rFonts w:ascii="Segoe UI" w:hAnsi="Segoe UI" w:cs="Segoe UI"/>
          <w:sz w:val="20"/>
          <w:szCs w:val="20"/>
        </w:rPr>
        <w:t>ing, proposals for development, and s</w:t>
      </w:r>
      <w:r w:rsidRPr="00FA5D26">
        <w:rPr>
          <w:rFonts w:ascii="Segoe UI" w:hAnsi="Segoe UI" w:cs="Segoe UI"/>
          <w:sz w:val="20"/>
          <w:szCs w:val="20"/>
        </w:rPr>
        <w:t xml:space="preserve">tricter planning controls exist in conservation areas over </w:t>
      </w:r>
      <w:r>
        <w:rPr>
          <w:rFonts w:ascii="Segoe UI" w:hAnsi="Segoe UI" w:cs="Segoe UI"/>
          <w:sz w:val="20"/>
          <w:szCs w:val="20"/>
        </w:rPr>
        <w:t xml:space="preserve">even </w:t>
      </w:r>
      <w:r w:rsidRPr="00FA5D26">
        <w:rPr>
          <w:rFonts w:ascii="Segoe UI" w:hAnsi="Segoe UI" w:cs="Segoe UI"/>
          <w:sz w:val="20"/>
          <w:szCs w:val="20"/>
        </w:rPr>
        <w:t>minor alterat</w:t>
      </w:r>
      <w:r>
        <w:rPr>
          <w:rFonts w:ascii="Segoe UI" w:hAnsi="Segoe UI" w:cs="Segoe UI"/>
          <w:sz w:val="20"/>
          <w:szCs w:val="20"/>
        </w:rPr>
        <w:t>ions to land uses and buildings</w:t>
      </w:r>
      <w:r w:rsidRPr="00FA5D26">
        <w:rPr>
          <w:rFonts w:ascii="Segoe UI" w:hAnsi="Segoe UI" w:cs="Segoe UI"/>
          <w:sz w:val="20"/>
          <w:szCs w:val="20"/>
        </w:rPr>
        <w:t>. CP58 and CP57 are routinely applicable in most situations in Keevil Parish, and all involving the Conservation Area.</w:t>
      </w:r>
    </w:p>
    <w:p w14:paraId="42F2FFE8" w14:textId="77777777" w:rsidR="00146990" w:rsidRDefault="00146990" w:rsidP="00146990">
      <w:pPr>
        <w:pStyle w:val="NoSpacing"/>
        <w:spacing w:after="120"/>
        <w:ind w:left="426"/>
        <w:rPr>
          <w:rFonts w:ascii="Segoe UI" w:hAnsi="Segoe UI" w:cs="Segoe UI"/>
          <w:sz w:val="20"/>
          <w:szCs w:val="20"/>
        </w:rPr>
      </w:pPr>
      <w:r>
        <w:rPr>
          <w:rFonts w:ascii="Segoe UI" w:hAnsi="Segoe UI" w:cs="Segoe UI"/>
          <w:sz w:val="20"/>
          <w:szCs w:val="20"/>
        </w:rPr>
        <w:t>T</w:t>
      </w:r>
      <w:r w:rsidRPr="001E27CF">
        <w:rPr>
          <w:rFonts w:ascii="Segoe UI" w:hAnsi="Segoe UI" w:cs="Segoe UI"/>
          <w:sz w:val="20"/>
          <w:szCs w:val="20"/>
        </w:rPr>
        <w:t xml:space="preserve">he application fails to provide any objective assessment of the impact of the proposal on </w:t>
      </w:r>
      <w:r>
        <w:rPr>
          <w:rFonts w:ascii="Segoe UI" w:hAnsi="Segoe UI" w:cs="Segoe UI"/>
          <w:sz w:val="20"/>
          <w:szCs w:val="20"/>
        </w:rPr>
        <w:t>nearby listed buildings and</w:t>
      </w:r>
      <w:r w:rsidRPr="001E27CF">
        <w:rPr>
          <w:rFonts w:ascii="Segoe UI" w:hAnsi="Segoe UI" w:cs="Segoe UI"/>
          <w:sz w:val="20"/>
          <w:szCs w:val="20"/>
        </w:rPr>
        <w:t xml:space="preserve"> Conservation Area</w:t>
      </w:r>
      <w:r>
        <w:rPr>
          <w:rFonts w:ascii="Segoe UI" w:hAnsi="Segoe UI" w:cs="Segoe UI"/>
          <w:sz w:val="20"/>
          <w:szCs w:val="20"/>
        </w:rPr>
        <w:t>,</w:t>
      </w:r>
      <w:r w:rsidRPr="001E27CF">
        <w:rPr>
          <w:rFonts w:ascii="Segoe UI" w:hAnsi="Segoe UI" w:cs="Segoe UI"/>
          <w:sz w:val="20"/>
          <w:szCs w:val="20"/>
        </w:rPr>
        <w:t xml:space="preserve"> or the harm it will do to the open countryside</w:t>
      </w:r>
      <w:r>
        <w:rPr>
          <w:rFonts w:ascii="Segoe UI" w:hAnsi="Segoe UI" w:cs="Segoe UI"/>
          <w:sz w:val="20"/>
          <w:szCs w:val="20"/>
        </w:rPr>
        <w:t xml:space="preserve">. We note the </w:t>
      </w:r>
      <w:r w:rsidRPr="00FA5D26">
        <w:rPr>
          <w:rFonts w:ascii="Segoe UI" w:hAnsi="Segoe UI" w:cs="Segoe UI"/>
          <w:sz w:val="20"/>
          <w:szCs w:val="20"/>
        </w:rPr>
        <w:t xml:space="preserve">Conservation Officer has changed </w:t>
      </w:r>
      <w:r>
        <w:rPr>
          <w:rFonts w:ascii="Segoe UI" w:hAnsi="Segoe UI" w:cs="Segoe UI"/>
          <w:sz w:val="20"/>
          <w:szCs w:val="20"/>
        </w:rPr>
        <w:t xml:space="preserve">their consultation </w:t>
      </w:r>
      <w:r w:rsidRPr="00FA5D26">
        <w:rPr>
          <w:rFonts w:ascii="Segoe UI" w:hAnsi="Segoe UI" w:cs="Segoe UI"/>
          <w:sz w:val="20"/>
          <w:szCs w:val="20"/>
        </w:rPr>
        <w:t xml:space="preserve">response from COMMENT to </w:t>
      </w:r>
      <w:r>
        <w:rPr>
          <w:rFonts w:ascii="Segoe UI" w:hAnsi="Segoe UI" w:cs="Segoe UI"/>
          <w:sz w:val="20"/>
          <w:szCs w:val="20"/>
        </w:rPr>
        <w:t xml:space="preserve">OBJECT, and we wholeheartedly support her views. </w:t>
      </w:r>
    </w:p>
    <w:p w14:paraId="7F5050B4" w14:textId="182DEEA7" w:rsidR="00146990" w:rsidRDefault="00146990" w:rsidP="00146990">
      <w:pPr>
        <w:pStyle w:val="NoSpacing"/>
        <w:spacing w:after="120"/>
        <w:ind w:left="426"/>
        <w:rPr>
          <w:rFonts w:ascii="Segoe UI" w:hAnsi="Segoe UI" w:cs="Segoe UI"/>
          <w:sz w:val="20"/>
          <w:szCs w:val="20"/>
        </w:rPr>
      </w:pPr>
      <w:r>
        <w:rPr>
          <w:rFonts w:ascii="Segoe UI" w:hAnsi="Segoe UI" w:cs="Segoe UI"/>
          <w:sz w:val="20"/>
          <w:szCs w:val="20"/>
        </w:rPr>
        <w:t>It is clear t</w:t>
      </w:r>
      <w:r w:rsidRPr="00FA5D26">
        <w:rPr>
          <w:rFonts w:ascii="Segoe UI" w:hAnsi="Segoe UI" w:cs="Segoe UI"/>
          <w:sz w:val="20"/>
          <w:szCs w:val="20"/>
        </w:rPr>
        <w:t xml:space="preserve">he proposals will result in harm to the character and appearance of </w:t>
      </w:r>
      <w:r>
        <w:rPr>
          <w:rFonts w:ascii="Segoe UI" w:hAnsi="Segoe UI" w:cs="Segoe UI"/>
          <w:sz w:val="20"/>
          <w:szCs w:val="20"/>
        </w:rPr>
        <w:t>the conservation area</w:t>
      </w:r>
      <w:r w:rsidRPr="00FA5D26">
        <w:rPr>
          <w:rFonts w:ascii="Segoe UI" w:hAnsi="Segoe UI" w:cs="Segoe UI"/>
          <w:sz w:val="20"/>
          <w:szCs w:val="20"/>
        </w:rPr>
        <w:t>.</w:t>
      </w:r>
      <w:r>
        <w:rPr>
          <w:rFonts w:ascii="Segoe UI" w:hAnsi="Segoe UI" w:cs="Segoe UI"/>
          <w:sz w:val="20"/>
          <w:szCs w:val="20"/>
        </w:rPr>
        <w:t xml:space="preserve"> </w:t>
      </w:r>
      <w:r w:rsidRPr="00FA5D26">
        <w:rPr>
          <w:rFonts w:ascii="Segoe UI" w:hAnsi="Segoe UI" w:cs="Segoe UI"/>
          <w:sz w:val="20"/>
          <w:szCs w:val="20"/>
        </w:rPr>
        <w:t xml:space="preserve">Whilst </w:t>
      </w:r>
      <w:r>
        <w:rPr>
          <w:rFonts w:ascii="Segoe UI" w:hAnsi="Segoe UI" w:cs="Segoe UI"/>
          <w:sz w:val="20"/>
          <w:szCs w:val="20"/>
        </w:rPr>
        <w:t>any</w:t>
      </w:r>
      <w:r w:rsidRPr="00FA5D26">
        <w:rPr>
          <w:rFonts w:ascii="Segoe UI" w:hAnsi="Segoe UI" w:cs="Segoe UI"/>
          <w:sz w:val="20"/>
          <w:szCs w:val="20"/>
        </w:rPr>
        <w:t xml:space="preserve"> harm may be offset by public benefits, in this case </w:t>
      </w:r>
      <w:r w:rsidR="001E4052">
        <w:rPr>
          <w:rFonts w:ascii="Segoe UI" w:hAnsi="Segoe UI" w:cs="Segoe UI"/>
          <w:sz w:val="20"/>
          <w:szCs w:val="20"/>
        </w:rPr>
        <w:t>there are none</w:t>
      </w:r>
      <w:r>
        <w:rPr>
          <w:rFonts w:ascii="Segoe UI" w:hAnsi="Segoe UI" w:cs="Segoe UI"/>
          <w:sz w:val="20"/>
          <w:szCs w:val="20"/>
        </w:rPr>
        <w:t xml:space="preserve">: </w:t>
      </w:r>
      <w:r w:rsidRPr="00FA5D26">
        <w:rPr>
          <w:rFonts w:ascii="Segoe UI" w:hAnsi="Segoe UI" w:cs="Segoe UI"/>
          <w:sz w:val="20"/>
          <w:szCs w:val="20"/>
        </w:rPr>
        <w:t xml:space="preserve">the proposal is primarily for the convenience of the owner of the land, </w:t>
      </w:r>
      <w:r>
        <w:rPr>
          <w:rFonts w:ascii="Segoe UI" w:hAnsi="Segoe UI" w:cs="Segoe UI"/>
          <w:sz w:val="20"/>
          <w:szCs w:val="20"/>
        </w:rPr>
        <w:t>that is, of</w:t>
      </w:r>
      <w:r w:rsidRPr="00FA5D26">
        <w:rPr>
          <w:rFonts w:ascii="Segoe UI" w:hAnsi="Segoe UI" w:cs="Segoe UI"/>
          <w:sz w:val="20"/>
          <w:szCs w:val="20"/>
        </w:rPr>
        <w:t xml:space="preserve"> private benefit. As a result, the</w:t>
      </w:r>
      <w:r>
        <w:rPr>
          <w:rFonts w:ascii="Segoe UI" w:hAnsi="Segoe UI" w:cs="Segoe UI"/>
          <w:sz w:val="20"/>
          <w:szCs w:val="20"/>
        </w:rPr>
        <w:t xml:space="preserve"> proposals fail to meet with</w:t>
      </w:r>
      <w:r w:rsidRPr="00FA5D26">
        <w:rPr>
          <w:rFonts w:ascii="Segoe UI" w:hAnsi="Segoe UI" w:cs="Segoe UI"/>
          <w:sz w:val="20"/>
          <w:szCs w:val="20"/>
        </w:rPr>
        <w:t xml:space="preserve"> requirements</w:t>
      </w:r>
      <w:r>
        <w:rPr>
          <w:rFonts w:ascii="Segoe UI" w:hAnsi="Segoe UI" w:cs="Segoe UI"/>
          <w:sz w:val="20"/>
          <w:szCs w:val="20"/>
        </w:rPr>
        <w:t xml:space="preserve"> of the NPPF, the Local Plan, or Core Policy.</w:t>
      </w:r>
    </w:p>
    <w:p w14:paraId="4734F909" w14:textId="6FDDE562" w:rsidR="00146990" w:rsidRDefault="00146990" w:rsidP="00146990">
      <w:pPr>
        <w:pStyle w:val="NoSpacing"/>
        <w:numPr>
          <w:ilvl w:val="0"/>
          <w:numId w:val="16"/>
        </w:numPr>
        <w:spacing w:after="120"/>
        <w:ind w:left="426" w:hanging="426"/>
        <w:rPr>
          <w:rFonts w:ascii="Segoe UI" w:hAnsi="Segoe UI" w:cs="Segoe UI"/>
          <w:sz w:val="20"/>
          <w:szCs w:val="20"/>
        </w:rPr>
      </w:pPr>
      <w:r w:rsidRPr="00A24BB8">
        <w:rPr>
          <w:rFonts w:ascii="Segoe UI Semibold" w:hAnsi="Segoe UI Semibold" w:cs="Segoe UI Semibold"/>
          <w:sz w:val="20"/>
          <w:szCs w:val="20"/>
        </w:rPr>
        <w:t>Proximity to Listed Buildings</w:t>
      </w:r>
      <w:r>
        <w:rPr>
          <w:rFonts w:ascii="Segoe UI" w:hAnsi="Segoe UI" w:cs="Segoe UI"/>
          <w:sz w:val="20"/>
          <w:szCs w:val="20"/>
        </w:rPr>
        <w:t xml:space="preserve">: </w:t>
      </w:r>
      <w:r w:rsidRPr="001E27CF">
        <w:rPr>
          <w:rFonts w:ascii="Segoe UI" w:hAnsi="Segoe UI" w:cs="Segoe UI"/>
          <w:sz w:val="20"/>
          <w:szCs w:val="20"/>
        </w:rPr>
        <w:t xml:space="preserve">The land is </w:t>
      </w:r>
      <w:r>
        <w:rPr>
          <w:rFonts w:ascii="Segoe UI" w:hAnsi="Segoe UI" w:cs="Segoe UI"/>
          <w:sz w:val="20"/>
          <w:szCs w:val="20"/>
        </w:rPr>
        <w:t>close</w:t>
      </w:r>
      <w:r w:rsidRPr="001E27CF">
        <w:rPr>
          <w:rFonts w:ascii="Segoe UI" w:hAnsi="Segoe UI" w:cs="Segoe UI"/>
          <w:sz w:val="20"/>
          <w:szCs w:val="20"/>
        </w:rPr>
        <w:t xml:space="preserve"> to </w:t>
      </w:r>
      <w:r>
        <w:rPr>
          <w:rFonts w:ascii="Segoe UI" w:hAnsi="Segoe UI" w:cs="Segoe UI"/>
          <w:sz w:val="20"/>
          <w:szCs w:val="20"/>
        </w:rPr>
        <w:t>several</w:t>
      </w:r>
      <w:r w:rsidRPr="001E27CF">
        <w:rPr>
          <w:rFonts w:ascii="Segoe UI" w:hAnsi="Segoe UI" w:cs="Segoe UI"/>
          <w:sz w:val="20"/>
          <w:szCs w:val="20"/>
        </w:rPr>
        <w:t xml:space="preserve"> listed buildings and the proposed devel</w:t>
      </w:r>
      <w:r>
        <w:rPr>
          <w:rFonts w:ascii="Segoe UI" w:hAnsi="Segoe UI" w:cs="Segoe UI"/>
          <w:sz w:val="20"/>
          <w:szCs w:val="20"/>
        </w:rPr>
        <w:t>opment</w:t>
      </w:r>
      <w:r w:rsidRPr="001E27CF">
        <w:rPr>
          <w:rFonts w:ascii="Segoe UI" w:hAnsi="Segoe UI" w:cs="Segoe UI"/>
          <w:sz w:val="20"/>
          <w:szCs w:val="20"/>
        </w:rPr>
        <w:t xml:space="preserve"> in direct line of sight and approximately 200 meters from the Grade 1 Listed Keevil Manor. The unsympathetic development wil</w:t>
      </w:r>
      <w:r>
        <w:rPr>
          <w:rFonts w:ascii="Segoe UI" w:hAnsi="Segoe UI" w:cs="Segoe UI"/>
          <w:sz w:val="20"/>
          <w:szCs w:val="20"/>
        </w:rPr>
        <w:t>l fundamentally degrade the</w:t>
      </w:r>
      <w:r w:rsidRPr="001E27CF">
        <w:rPr>
          <w:rFonts w:ascii="Segoe UI" w:hAnsi="Segoe UI" w:cs="Segoe UI"/>
          <w:sz w:val="20"/>
          <w:szCs w:val="20"/>
        </w:rPr>
        <w:t xml:space="preserve"> historic </w:t>
      </w:r>
      <w:r>
        <w:rPr>
          <w:rFonts w:ascii="Segoe UI" w:hAnsi="Segoe UI" w:cs="Segoe UI"/>
          <w:sz w:val="20"/>
          <w:szCs w:val="20"/>
        </w:rPr>
        <w:t>setting of the Manor and have an unacceptable impact on the Cricket Pitch, an historic village amenity within the Manor curtilage still in regular use and immediately adjacent to the land in the proposal. Neither the owner of the Manor or any residents impacted by the proposals have received communication from the applicant or agent.</w:t>
      </w:r>
    </w:p>
    <w:p w14:paraId="5432A31F" w14:textId="77777777" w:rsidR="00146990" w:rsidRDefault="00146990" w:rsidP="00146990">
      <w:pPr>
        <w:pStyle w:val="NoSpacing"/>
        <w:numPr>
          <w:ilvl w:val="0"/>
          <w:numId w:val="16"/>
        </w:numPr>
        <w:spacing w:after="120"/>
        <w:ind w:left="426" w:hanging="426"/>
        <w:rPr>
          <w:rFonts w:ascii="Segoe UI" w:hAnsi="Segoe UI" w:cs="Segoe UI"/>
          <w:sz w:val="20"/>
          <w:szCs w:val="20"/>
        </w:rPr>
      </w:pPr>
      <w:r w:rsidRPr="00C30774">
        <w:rPr>
          <w:rFonts w:ascii="Segoe UI Semibold" w:hAnsi="Segoe UI Semibold" w:cs="Segoe UI Semibold"/>
          <w:sz w:val="20"/>
          <w:szCs w:val="20"/>
        </w:rPr>
        <w:t>Environmental impact on nearby dwellings</w:t>
      </w:r>
      <w:r>
        <w:rPr>
          <w:rFonts w:ascii="Segoe UI" w:hAnsi="Segoe UI" w:cs="Segoe UI"/>
          <w:sz w:val="20"/>
          <w:szCs w:val="20"/>
        </w:rPr>
        <w:t xml:space="preserve">: </w:t>
      </w:r>
      <w:r w:rsidRPr="00942AB2">
        <w:rPr>
          <w:rFonts w:ascii="Segoe UI" w:hAnsi="Segoe UI" w:cs="Segoe UI"/>
          <w:sz w:val="20"/>
          <w:szCs w:val="20"/>
        </w:rPr>
        <w:t>The application makes no reference to the impact the development will have on local properties</w:t>
      </w:r>
      <w:r>
        <w:rPr>
          <w:rFonts w:ascii="Segoe UI" w:hAnsi="Segoe UI" w:cs="Segoe UI"/>
          <w:sz w:val="20"/>
          <w:szCs w:val="20"/>
        </w:rPr>
        <w:t>. The increase in</w:t>
      </w:r>
      <w:r w:rsidRPr="00942AB2">
        <w:rPr>
          <w:rFonts w:ascii="Segoe UI" w:hAnsi="Segoe UI" w:cs="Segoe UI"/>
          <w:sz w:val="20"/>
          <w:szCs w:val="20"/>
        </w:rPr>
        <w:t xml:space="preserve"> noise</w:t>
      </w:r>
      <w:r>
        <w:rPr>
          <w:rFonts w:ascii="Segoe UI" w:hAnsi="Segoe UI" w:cs="Segoe UI"/>
          <w:sz w:val="20"/>
          <w:szCs w:val="20"/>
        </w:rPr>
        <w:t xml:space="preserve"> pollution</w:t>
      </w:r>
      <w:r w:rsidRPr="00942AB2">
        <w:rPr>
          <w:rFonts w:ascii="Segoe UI" w:hAnsi="Segoe UI" w:cs="Segoe UI"/>
          <w:sz w:val="20"/>
          <w:szCs w:val="20"/>
        </w:rPr>
        <w:t>, light</w:t>
      </w:r>
      <w:r>
        <w:rPr>
          <w:rFonts w:ascii="Segoe UI" w:hAnsi="Segoe UI" w:cs="Segoe UI"/>
          <w:sz w:val="20"/>
          <w:szCs w:val="20"/>
        </w:rPr>
        <w:t xml:space="preserve"> pollution</w:t>
      </w:r>
      <w:r w:rsidRPr="00942AB2">
        <w:rPr>
          <w:rFonts w:ascii="Segoe UI" w:hAnsi="Segoe UI" w:cs="Segoe UI"/>
          <w:sz w:val="20"/>
          <w:szCs w:val="20"/>
        </w:rPr>
        <w:t xml:space="preserve"> and smell from </w:t>
      </w:r>
      <w:r>
        <w:rPr>
          <w:rFonts w:ascii="Segoe UI" w:hAnsi="Segoe UI" w:cs="Segoe UI"/>
          <w:sz w:val="20"/>
          <w:szCs w:val="20"/>
        </w:rPr>
        <w:t xml:space="preserve">cattle and buildings is undeniable and completely unacceptable in an historic conservation setting. </w:t>
      </w:r>
    </w:p>
    <w:p w14:paraId="35A8C28A" w14:textId="77777777" w:rsidR="00146990" w:rsidRDefault="00146990" w:rsidP="00146990">
      <w:pPr>
        <w:pStyle w:val="NoSpacing"/>
        <w:spacing w:after="120"/>
        <w:ind w:left="426"/>
        <w:rPr>
          <w:rFonts w:ascii="Segoe UI" w:hAnsi="Segoe UI" w:cs="Segoe UI"/>
          <w:sz w:val="20"/>
          <w:szCs w:val="20"/>
        </w:rPr>
      </w:pPr>
      <w:r>
        <w:rPr>
          <w:rFonts w:ascii="Segoe UI" w:hAnsi="Segoe UI" w:cs="Segoe UI"/>
          <w:sz w:val="20"/>
          <w:szCs w:val="20"/>
        </w:rPr>
        <w:t xml:space="preserve">Furthermore, the proposal for in excess of 60 head of cattle: 20 cows and 20 birthed calves PLUS 20 additional calves and any kept from the previous season to fatten for beef or that cannot be moved off the land for other reasons - is far too high for a site of this size. </w:t>
      </w:r>
    </w:p>
    <w:p w14:paraId="263BFFA7" w14:textId="08344C9A" w:rsidR="00146990" w:rsidRDefault="00146990" w:rsidP="00146990">
      <w:pPr>
        <w:pStyle w:val="NoSpacing"/>
        <w:numPr>
          <w:ilvl w:val="0"/>
          <w:numId w:val="16"/>
        </w:numPr>
        <w:spacing w:after="120"/>
        <w:ind w:left="426" w:hanging="426"/>
        <w:rPr>
          <w:rFonts w:ascii="Segoe UI" w:hAnsi="Segoe UI" w:cs="Segoe UI"/>
          <w:sz w:val="20"/>
          <w:szCs w:val="20"/>
        </w:rPr>
      </w:pPr>
      <w:r w:rsidRPr="00585B6C">
        <w:rPr>
          <w:rFonts w:ascii="Segoe UI Semibold" w:hAnsi="Segoe UI Semibold" w:cs="Segoe UI Semibold"/>
          <w:sz w:val="20"/>
          <w:szCs w:val="20"/>
        </w:rPr>
        <w:t xml:space="preserve">Location Plan and </w:t>
      </w:r>
      <w:r>
        <w:rPr>
          <w:rFonts w:ascii="Segoe UI Semibold" w:hAnsi="Segoe UI Semibold" w:cs="Segoe UI Semibold"/>
          <w:sz w:val="20"/>
          <w:szCs w:val="20"/>
        </w:rPr>
        <w:t>Site S</w:t>
      </w:r>
      <w:r w:rsidRPr="00585B6C">
        <w:rPr>
          <w:rFonts w:ascii="Segoe UI Semibold" w:hAnsi="Segoe UI Semibold" w:cs="Segoe UI Semibold"/>
          <w:sz w:val="20"/>
          <w:szCs w:val="20"/>
        </w:rPr>
        <w:t>ize:</w:t>
      </w:r>
      <w:r>
        <w:rPr>
          <w:rFonts w:ascii="Segoe UI" w:hAnsi="Segoe UI" w:cs="Segoe UI"/>
          <w:sz w:val="20"/>
          <w:szCs w:val="20"/>
        </w:rPr>
        <w:t xml:space="preserve"> The proposal states land of some 17 acres of grassland - the area of ownership outlined in blue – however this is incorrect as it does not take account of several crucial factors: the section of land that the applicant sold last year, the section proposed for the build</w:t>
      </w:r>
      <w:r w:rsidR="001E4052">
        <w:rPr>
          <w:rFonts w:ascii="Segoe UI" w:hAnsi="Segoe UI" w:cs="Segoe UI"/>
          <w:sz w:val="20"/>
          <w:szCs w:val="20"/>
        </w:rPr>
        <w:t xml:space="preserve">ing of an 8pax 4-bedroom house </w:t>
      </w:r>
      <w:r>
        <w:rPr>
          <w:rFonts w:ascii="Segoe UI" w:hAnsi="Segoe UI" w:cs="Segoe UI"/>
          <w:sz w:val="20"/>
          <w:szCs w:val="20"/>
        </w:rPr>
        <w:t xml:space="preserve">(PL/2025/01151), or the farm buildings themselves. </w:t>
      </w:r>
      <w:r w:rsidRPr="001F0622">
        <w:rPr>
          <w:rFonts w:ascii="Segoe UI" w:hAnsi="Segoe UI" w:cs="Segoe UI"/>
          <w:sz w:val="20"/>
          <w:szCs w:val="20"/>
        </w:rPr>
        <w:t xml:space="preserve">Mitigation in the form of </w:t>
      </w:r>
      <w:proofErr w:type="spellStart"/>
      <w:r w:rsidRPr="001F0622">
        <w:rPr>
          <w:rFonts w:ascii="Segoe UI" w:hAnsi="Segoe UI" w:cs="Segoe UI"/>
          <w:sz w:val="20"/>
          <w:szCs w:val="20"/>
        </w:rPr>
        <w:t>bunding</w:t>
      </w:r>
      <w:proofErr w:type="spellEnd"/>
      <w:r w:rsidRPr="001F0622">
        <w:rPr>
          <w:rFonts w:ascii="Segoe UI" w:hAnsi="Segoe UI" w:cs="Segoe UI"/>
          <w:sz w:val="20"/>
          <w:szCs w:val="20"/>
        </w:rPr>
        <w:t xml:space="preserve"> </w:t>
      </w:r>
      <w:r>
        <w:rPr>
          <w:rFonts w:ascii="Segoe UI" w:hAnsi="Segoe UI" w:cs="Segoe UI"/>
          <w:sz w:val="20"/>
          <w:szCs w:val="20"/>
        </w:rPr>
        <w:t>and tree cover from dwellings will also be</w:t>
      </w:r>
      <w:r w:rsidRPr="001F0622">
        <w:rPr>
          <w:rFonts w:ascii="Segoe UI" w:hAnsi="Segoe UI" w:cs="Segoe UI"/>
          <w:sz w:val="20"/>
          <w:szCs w:val="20"/>
        </w:rPr>
        <w:t xml:space="preserve"> required </w:t>
      </w:r>
      <w:r>
        <w:rPr>
          <w:rFonts w:ascii="Segoe UI" w:hAnsi="Segoe UI" w:cs="Segoe UI"/>
          <w:sz w:val="20"/>
          <w:szCs w:val="20"/>
        </w:rPr>
        <w:t>which</w:t>
      </w:r>
      <w:r w:rsidR="00772438">
        <w:rPr>
          <w:rFonts w:ascii="Segoe UI" w:hAnsi="Segoe UI" w:cs="Segoe UI"/>
          <w:sz w:val="20"/>
          <w:szCs w:val="20"/>
        </w:rPr>
        <w:t xml:space="preserve"> </w:t>
      </w:r>
      <w:r>
        <w:rPr>
          <w:rFonts w:ascii="Segoe UI" w:hAnsi="Segoe UI" w:cs="Segoe UI"/>
          <w:sz w:val="20"/>
          <w:szCs w:val="20"/>
        </w:rPr>
        <w:t>further</w:t>
      </w:r>
      <w:r w:rsidRPr="001F0622">
        <w:rPr>
          <w:rFonts w:ascii="Segoe UI" w:hAnsi="Segoe UI" w:cs="Segoe UI"/>
          <w:sz w:val="20"/>
          <w:szCs w:val="20"/>
        </w:rPr>
        <w:t xml:space="preserve"> reduce</w:t>
      </w:r>
      <w:r w:rsidR="00772438">
        <w:rPr>
          <w:rFonts w:ascii="Segoe UI" w:hAnsi="Segoe UI" w:cs="Segoe UI"/>
          <w:sz w:val="20"/>
          <w:szCs w:val="20"/>
        </w:rPr>
        <w:t>s</w:t>
      </w:r>
      <w:r w:rsidRPr="001F0622">
        <w:rPr>
          <w:rFonts w:ascii="Segoe UI" w:hAnsi="Segoe UI" w:cs="Segoe UI"/>
          <w:sz w:val="20"/>
          <w:szCs w:val="20"/>
        </w:rPr>
        <w:t xml:space="preserve"> available pasture land</w:t>
      </w:r>
      <w:r>
        <w:rPr>
          <w:rFonts w:ascii="Segoe UI" w:hAnsi="Segoe UI" w:cs="Segoe UI"/>
          <w:sz w:val="20"/>
          <w:szCs w:val="20"/>
        </w:rPr>
        <w:t>.</w:t>
      </w:r>
    </w:p>
    <w:p w14:paraId="66CB6323" w14:textId="77777777" w:rsidR="00146990" w:rsidRDefault="00146990" w:rsidP="00146990">
      <w:pPr>
        <w:pStyle w:val="NoSpacing"/>
        <w:spacing w:after="120"/>
        <w:ind w:left="426"/>
        <w:rPr>
          <w:rFonts w:ascii="Segoe UI" w:hAnsi="Segoe UI" w:cs="Segoe UI"/>
          <w:sz w:val="20"/>
          <w:szCs w:val="20"/>
        </w:rPr>
      </w:pPr>
      <w:r>
        <w:rPr>
          <w:rFonts w:ascii="Segoe UI" w:hAnsi="Segoe UI" w:cs="Segoe UI"/>
          <w:sz w:val="20"/>
          <w:szCs w:val="20"/>
        </w:rPr>
        <w:t xml:space="preserve">It must also be noted that the first two iterations of /01151 intimated that in fact three houses are planned. If nothing else, taken together (as they must be) these proposals are completely at odds with one another and further render the area of available farmland for a herd of &gt;60 cattle unacceptably small, the impact upon nearby dwellings unacceptably high, and animal welfare below healthy standards. </w:t>
      </w:r>
    </w:p>
    <w:p w14:paraId="23A71BC5" w14:textId="05485523" w:rsidR="00146990" w:rsidRDefault="00146990" w:rsidP="00146990">
      <w:pPr>
        <w:pStyle w:val="NoSpacing"/>
        <w:spacing w:after="120"/>
        <w:ind w:left="426"/>
        <w:rPr>
          <w:rFonts w:ascii="Segoe UI" w:hAnsi="Segoe UI" w:cs="Segoe UI"/>
          <w:sz w:val="20"/>
          <w:szCs w:val="20"/>
        </w:rPr>
      </w:pPr>
      <w:r w:rsidRPr="00E15C74">
        <w:rPr>
          <w:rFonts w:ascii="Segoe UI" w:hAnsi="Segoe UI" w:cs="Segoe UI"/>
          <w:sz w:val="20"/>
          <w:szCs w:val="20"/>
        </w:rPr>
        <w:t>Additional works behind the recently renovat</w:t>
      </w:r>
      <w:r w:rsidR="001E4052">
        <w:rPr>
          <w:rFonts w:ascii="Segoe UI" w:hAnsi="Segoe UI" w:cs="Segoe UI"/>
          <w:sz w:val="20"/>
          <w:szCs w:val="20"/>
        </w:rPr>
        <w:t>ed farm buildings which appear</w:t>
      </w:r>
      <w:r w:rsidRPr="00E15C74">
        <w:rPr>
          <w:rFonts w:ascii="Segoe UI" w:hAnsi="Segoe UI" w:cs="Segoe UI"/>
          <w:sz w:val="20"/>
          <w:szCs w:val="20"/>
        </w:rPr>
        <w:t xml:space="preserve"> outside the scope of permitted development or earlier approved planning applications</w:t>
      </w:r>
      <w:r>
        <w:rPr>
          <w:rFonts w:ascii="Segoe UI" w:hAnsi="Segoe UI" w:cs="Segoe UI"/>
          <w:sz w:val="20"/>
          <w:szCs w:val="20"/>
        </w:rPr>
        <w:t>, should also be assessed</w:t>
      </w:r>
      <w:r w:rsidRPr="00E15C74">
        <w:rPr>
          <w:rFonts w:ascii="Segoe UI" w:hAnsi="Segoe UI" w:cs="Segoe UI"/>
          <w:sz w:val="20"/>
          <w:szCs w:val="20"/>
        </w:rPr>
        <w:t>.</w:t>
      </w:r>
    </w:p>
    <w:p w14:paraId="3BE12174" w14:textId="77777777" w:rsidR="00772438" w:rsidRPr="00146990" w:rsidRDefault="00772438" w:rsidP="00772438">
      <w:pPr>
        <w:pStyle w:val="NoSpacing"/>
        <w:numPr>
          <w:ilvl w:val="0"/>
          <w:numId w:val="16"/>
        </w:numPr>
        <w:spacing w:after="120"/>
        <w:ind w:left="426" w:hanging="426"/>
        <w:rPr>
          <w:rFonts w:ascii="Segoe UI" w:hAnsi="Segoe UI" w:cs="Segoe UI"/>
          <w:sz w:val="20"/>
          <w:szCs w:val="20"/>
        </w:rPr>
      </w:pPr>
      <w:r w:rsidRPr="00E15C74">
        <w:rPr>
          <w:rFonts w:ascii="Segoe UI Semibold" w:hAnsi="Segoe UI Semibold" w:cs="Segoe UI Semibold"/>
          <w:sz w:val="20"/>
          <w:szCs w:val="20"/>
        </w:rPr>
        <w:t>Drainage and effluence management</w:t>
      </w:r>
      <w:r>
        <w:rPr>
          <w:rFonts w:ascii="Segoe UI" w:hAnsi="Segoe UI" w:cs="Segoe UI"/>
          <w:sz w:val="20"/>
          <w:szCs w:val="20"/>
        </w:rPr>
        <w:t xml:space="preserve">: </w:t>
      </w:r>
      <w:r w:rsidRPr="001F0622">
        <w:rPr>
          <w:rFonts w:ascii="Segoe UI" w:hAnsi="Segoe UI" w:cs="Segoe UI"/>
          <w:sz w:val="20"/>
          <w:szCs w:val="20"/>
        </w:rPr>
        <w:t>No effluent or foul water plan has been produced and these could have unacceptable environmental impacts on nearby dwellings</w:t>
      </w:r>
      <w:r>
        <w:rPr>
          <w:rFonts w:ascii="Segoe UI" w:hAnsi="Segoe UI" w:cs="Segoe UI"/>
          <w:sz w:val="20"/>
          <w:szCs w:val="20"/>
        </w:rPr>
        <w:t xml:space="preserve">. Furthermore, the assessment of flood risk </w:t>
      </w:r>
      <w:r w:rsidRPr="000854CF">
        <w:rPr>
          <w:rFonts w:ascii="Segoe UI" w:hAnsi="Segoe UI" w:cs="Segoe UI"/>
          <w:sz w:val="20"/>
          <w:szCs w:val="20"/>
        </w:rPr>
        <w:t xml:space="preserve">shows a fundamental misunderstanding of the land and </w:t>
      </w:r>
      <w:r>
        <w:rPr>
          <w:rFonts w:ascii="Segoe UI" w:hAnsi="Segoe UI" w:cs="Segoe UI"/>
          <w:sz w:val="20"/>
          <w:szCs w:val="20"/>
        </w:rPr>
        <w:t>drainage system at the location</w:t>
      </w:r>
      <w:r w:rsidRPr="000854CF">
        <w:rPr>
          <w:rFonts w:ascii="Segoe UI" w:hAnsi="Segoe UI" w:cs="Segoe UI"/>
          <w:sz w:val="20"/>
          <w:szCs w:val="20"/>
        </w:rPr>
        <w:t>, the ditch cannot cope with the runoff from the farmland as it stands.</w:t>
      </w:r>
    </w:p>
    <w:p w14:paraId="7EB79749" w14:textId="7063DC75" w:rsidR="00772438" w:rsidRPr="00772438" w:rsidRDefault="00772438" w:rsidP="00772438">
      <w:pPr>
        <w:pStyle w:val="NoSpacing"/>
        <w:numPr>
          <w:ilvl w:val="0"/>
          <w:numId w:val="16"/>
        </w:numPr>
        <w:spacing w:after="120"/>
        <w:ind w:left="426" w:hanging="426"/>
        <w:rPr>
          <w:rFonts w:ascii="Segoe UI" w:hAnsi="Segoe UI" w:cs="Segoe UI"/>
          <w:sz w:val="20"/>
          <w:szCs w:val="20"/>
        </w:rPr>
      </w:pPr>
      <w:r w:rsidRPr="00942AB2">
        <w:rPr>
          <w:rFonts w:ascii="Segoe UI Semibold" w:hAnsi="Segoe UI Semibold" w:cs="Segoe UI Semibold"/>
          <w:sz w:val="20"/>
          <w:szCs w:val="20"/>
        </w:rPr>
        <w:t xml:space="preserve">Environmental </w:t>
      </w:r>
      <w:r w:rsidRPr="00C30774">
        <w:rPr>
          <w:rFonts w:ascii="Segoe UI Semibold" w:hAnsi="Segoe UI Semibold" w:cs="Segoe UI Semibold"/>
          <w:sz w:val="20"/>
          <w:szCs w:val="20"/>
        </w:rPr>
        <w:t>impact and Biodiversity</w:t>
      </w:r>
      <w:r>
        <w:rPr>
          <w:rFonts w:ascii="Segoe UI" w:hAnsi="Segoe UI" w:cs="Segoe UI"/>
          <w:sz w:val="20"/>
          <w:szCs w:val="20"/>
        </w:rPr>
        <w:t xml:space="preserve"> </w:t>
      </w:r>
      <w:r w:rsidRPr="005024BA">
        <w:rPr>
          <w:rFonts w:ascii="Segoe UI" w:hAnsi="Segoe UI" w:cs="Segoe UI"/>
          <w:sz w:val="20"/>
          <w:szCs w:val="20"/>
        </w:rPr>
        <w:t>– the area is within the Bath &amp; BOA Special Area of Conservation for bats</w:t>
      </w:r>
      <w:r>
        <w:rPr>
          <w:rFonts w:ascii="Segoe UI" w:hAnsi="Segoe UI" w:cs="Segoe UI"/>
          <w:sz w:val="20"/>
          <w:szCs w:val="20"/>
        </w:rPr>
        <w:t xml:space="preserve"> and we see insufficient provision for the intrusion of light and noise of the proposal. </w:t>
      </w:r>
      <w:r w:rsidRPr="00183DF4">
        <w:rPr>
          <w:rFonts w:ascii="Segoe UI" w:hAnsi="Segoe UI" w:cs="Segoe UI"/>
          <w:sz w:val="20"/>
          <w:szCs w:val="20"/>
        </w:rPr>
        <w:t xml:space="preserve">Keevil is a bat rich area and additional light in open countryside </w:t>
      </w:r>
      <w:r>
        <w:rPr>
          <w:rFonts w:ascii="Segoe UI" w:hAnsi="Segoe UI" w:cs="Segoe UI"/>
          <w:sz w:val="20"/>
          <w:szCs w:val="20"/>
        </w:rPr>
        <w:t>will be</w:t>
      </w:r>
      <w:r w:rsidRPr="00183DF4">
        <w:rPr>
          <w:rFonts w:ascii="Segoe UI" w:hAnsi="Segoe UI" w:cs="Segoe UI"/>
          <w:sz w:val="20"/>
          <w:szCs w:val="20"/>
        </w:rPr>
        <w:t xml:space="preserve"> detrimental </w:t>
      </w:r>
      <w:r>
        <w:rPr>
          <w:rFonts w:ascii="Segoe UI" w:hAnsi="Segoe UI" w:cs="Segoe UI"/>
          <w:sz w:val="20"/>
          <w:szCs w:val="20"/>
        </w:rPr>
        <w:t>to</w:t>
      </w:r>
      <w:r w:rsidRPr="00183DF4">
        <w:rPr>
          <w:rFonts w:ascii="Segoe UI" w:hAnsi="Segoe UI" w:cs="Segoe UI"/>
          <w:sz w:val="20"/>
          <w:szCs w:val="20"/>
        </w:rPr>
        <w:t xml:space="preserve"> the local bat population. Previous surveys have shown bats regularly use this open parcel of land to travel between the properties on Main Street and the trees an</w:t>
      </w:r>
      <w:r>
        <w:rPr>
          <w:rFonts w:ascii="Segoe UI" w:hAnsi="Segoe UI" w:cs="Segoe UI"/>
          <w:sz w:val="20"/>
          <w:szCs w:val="20"/>
        </w:rPr>
        <w:t>d buildings around Keevil Manor. Other developments in similar locations have been refused on this basis.</w:t>
      </w:r>
    </w:p>
    <w:sectPr w:rsidR="00772438" w:rsidRPr="00772438" w:rsidSect="00732EBE">
      <w:headerReference w:type="even" r:id="rId15"/>
      <w:headerReference w:type="default" r:id="rId16"/>
      <w:footerReference w:type="default" r:id="rId17"/>
      <w:headerReference w:type="first" r:id="rId18"/>
      <w:footerReference w:type="first" r:id="rId19"/>
      <w:pgSz w:w="11906" w:h="16838" w:code="9"/>
      <w:pgMar w:top="1304" w:right="1077" w:bottom="964" w:left="1077" w:header="284"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C14834" w14:textId="77777777" w:rsidR="00A6238A" w:rsidRDefault="00A6238A" w:rsidP="002705CF">
      <w:r>
        <w:separator/>
      </w:r>
    </w:p>
  </w:endnote>
  <w:endnote w:type="continuationSeparator" w:id="0">
    <w:p w14:paraId="34ADC1D5" w14:textId="77777777" w:rsidR="00A6238A" w:rsidRDefault="00A6238A"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Lucida Sans">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Gotham Bold">
    <w:altName w:val="Calibri"/>
    <w:panose1 w:val="00000000000000000000"/>
    <w:charset w:val="00"/>
    <w:family w:val="auto"/>
    <w:notTrueType/>
    <w:pitch w:val="variable"/>
    <w:sig w:usb0="A00002FF" w:usb1="4000005B"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7B223C" w:rsidRDefault="007B223C"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6704"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A488727" id="Straight Connector 2" o:spid="_x0000_s1026" style="position:absolute;flip:y;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787E2D">
          <w:rPr>
            <w:rFonts w:ascii="Segoe UI" w:hAnsi="Segoe UI" w:cs="Segoe UI"/>
            <w:noProof/>
            <w:color w:val="A6A6A6" w:themeColor="background1" w:themeShade="A6"/>
            <w:sz w:val="16"/>
          </w:rPr>
          <w:t>5</w:t>
        </w:r>
        <w:r w:rsidRPr="00D27E8C">
          <w:rPr>
            <w:rFonts w:ascii="Segoe UI" w:hAnsi="Segoe UI" w:cs="Segoe UI"/>
            <w:noProof/>
            <w:color w:val="A6A6A6" w:themeColor="background1" w:themeShade="A6"/>
            <w:sz w:val="16"/>
          </w:rPr>
          <w:fldChar w:fldCharType="end"/>
        </w:r>
      </w:p>
      <w:p w14:paraId="440DF687" w14:textId="36F2236F" w:rsidR="007B223C" w:rsidRPr="00D27E8C" w:rsidRDefault="007B223C"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787E2D">
          <w:rPr>
            <w:rFonts w:ascii="Segoe UI" w:hAnsi="Segoe UI" w:cs="Segoe UI"/>
            <w:noProof/>
            <w:color w:val="A6A6A6" w:themeColor="background1" w:themeShade="A6"/>
            <w:sz w:val="16"/>
          </w:rPr>
          <w:t>Minutes 2025-04-07 Extraordinary Meeting_Final.docx</w:t>
        </w:r>
        <w:r>
          <w:rPr>
            <w:rFonts w:ascii="Segoe UI" w:hAnsi="Segoe UI" w:cs="Segoe UI"/>
            <w:noProof/>
            <w:color w:val="A6A6A6" w:themeColor="background1" w:themeShade="A6"/>
            <w:sz w:val="16"/>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1161920432"/>
      <w:docPartObj>
        <w:docPartGallery w:val="Page Numbers (Bottom of Page)"/>
        <w:docPartUnique/>
      </w:docPartObj>
    </w:sdtPr>
    <w:sdtEndPr>
      <w:rPr>
        <w:noProof/>
      </w:rPr>
    </w:sdtEndPr>
    <w:sdtContent>
      <w:p w14:paraId="0B0C42EB" w14:textId="77777777" w:rsidR="007B223C" w:rsidRDefault="007B223C" w:rsidP="004E3E65">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728" behindDoc="0" locked="0" layoutInCell="1" allowOverlap="1" wp14:anchorId="12DE65A6" wp14:editId="78EE532A">
                  <wp:simplePos x="0" y="0"/>
                  <wp:positionH relativeFrom="column">
                    <wp:posOffset>0</wp:posOffset>
                  </wp:positionH>
                  <wp:positionV relativeFrom="paragraph">
                    <wp:posOffset>-66675</wp:posOffset>
                  </wp:positionV>
                  <wp:extent cx="6143625" cy="0"/>
                  <wp:effectExtent l="0" t="0" r="28575" b="19050"/>
                  <wp:wrapNone/>
                  <wp:docPr id="3" name="Straight Connector 3"/>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C1BD778" id="Straight Connector 3" o:spid="_x0000_s1026" style="position:absolute;flip:y;z-index:2516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787E2D">
          <w:rPr>
            <w:rFonts w:ascii="Segoe UI" w:hAnsi="Segoe UI" w:cs="Segoe UI"/>
            <w:noProof/>
            <w:color w:val="A6A6A6" w:themeColor="background1" w:themeShade="A6"/>
            <w:sz w:val="16"/>
          </w:rPr>
          <w:t>1</w:t>
        </w:r>
        <w:r w:rsidRPr="00D27E8C">
          <w:rPr>
            <w:rFonts w:ascii="Segoe UI" w:hAnsi="Segoe UI" w:cs="Segoe UI"/>
            <w:noProof/>
            <w:color w:val="A6A6A6" w:themeColor="background1" w:themeShade="A6"/>
            <w:sz w:val="16"/>
          </w:rPr>
          <w:fldChar w:fldCharType="end"/>
        </w:r>
      </w:p>
      <w:p w14:paraId="1F3D0142" w14:textId="69F9657F" w:rsidR="007B223C" w:rsidRPr="004E3E65" w:rsidRDefault="007B223C" w:rsidP="004E3E65">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787E2D">
          <w:rPr>
            <w:rFonts w:ascii="Segoe UI" w:hAnsi="Segoe UI" w:cs="Segoe UI"/>
            <w:noProof/>
            <w:color w:val="A6A6A6" w:themeColor="background1" w:themeShade="A6"/>
            <w:sz w:val="16"/>
          </w:rPr>
          <w:t>Minutes 2025-04-07 Extraordinary Meeting_Final.docx</w:t>
        </w:r>
        <w:r>
          <w:rPr>
            <w:rFonts w:ascii="Segoe UI" w:hAnsi="Segoe UI" w:cs="Segoe UI"/>
            <w:noProof/>
            <w:color w:val="A6A6A6" w:themeColor="background1" w:themeShade="A6"/>
            <w:sz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9301A0" w14:textId="77777777" w:rsidR="00A6238A" w:rsidRDefault="00A6238A" w:rsidP="002705CF">
      <w:r>
        <w:separator/>
      </w:r>
    </w:p>
  </w:footnote>
  <w:footnote w:type="continuationSeparator" w:id="0">
    <w:p w14:paraId="349DD87D" w14:textId="77777777" w:rsidR="00A6238A" w:rsidRDefault="00A6238A"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FE6373" w14:textId="5449C9A8" w:rsidR="007B223C" w:rsidRDefault="00A6238A">
    <w:pPr>
      <w:pStyle w:val="Header"/>
    </w:pPr>
    <w:r>
      <w:rPr>
        <w:noProof/>
      </w:rPr>
      <w:pict w14:anchorId="4A133DE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position:absolute;margin-left:0;margin-top:0;width:424.65pt;height:254.75pt;rotation:315;z-index:-25165772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3047AF" w14:textId="2DCA11DE" w:rsidR="007B223C" w:rsidRDefault="007B223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6200D073" w:rsidR="007B223C" w:rsidRPr="00945200" w:rsidRDefault="007B223C" w:rsidP="00945200">
    <w:pPr>
      <w:pStyle w:val="Header"/>
      <w:jc w:val="center"/>
    </w:pPr>
    <w:r>
      <w:rPr>
        <w:rFonts w:ascii="Segoe UI" w:hAnsi="Segoe UI" w:cs="Segoe UI"/>
        <w:noProof/>
        <w:sz w:val="20"/>
        <w:szCs w:val="20"/>
        <w:lang w:eastAsia="en-GB"/>
      </w:rPr>
      <w:drawing>
        <wp:inline distT="0" distB="0" distL="0" distR="0" wp14:anchorId="12266FFB" wp14:editId="67A2AA1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5660A2"/>
    <w:multiLevelType w:val="hybridMultilevel"/>
    <w:tmpl w:val="FF805DCC"/>
    <w:lvl w:ilvl="0" w:tplc="085E3FA4">
      <w:start w:val="1"/>
      <w:numFmt w:val="bullet"/>
      <w:lvlText w:val=""/>
      <w:lvlJc w:val="left"/>
      <w:pPr>
        <w:tabs>
          <w:tab w:val="num" w:pos="357"/>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0F337D"/>
    <w:multiLevelType w:val="hybridMultilevel"/>
    <w:tmpl w:val="B346F3AE"/>
    <w:lvl w:ilvl="0" w:tplc="5CC09BE4">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084483"/>
    <w:multiLevelType w:val="multilevel"/>
    <w:tmpl w:val="3CF0165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6625D76"/>
    <w:multiLevelType w:val="hybridMultilevel"/>
    <w:tmpl w:val="554EFE4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B7646C7"/>
    <w:multiLevelType w:val="hybridMultilevel"/>
    <w:tmpl w:val="BD24AD60"/>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C67479A"/>
    <w:multiLevelType w:val="hybridMultilevel"/>
    <w:tmpl w:val="4522B1B2"/>
    <w:lvl w:ilvl="0" w:tplc="4B44CACA">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0674A54"/>
    <w:multiLevelType w:val="multilevel"/>
    <w:tmpl w:val="3CF0165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2DF7C2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0D7751C"/>
    <w:multiLevelType w:val="hybridMultilevel"/>
    <w:tmpl w:val="F60481C6"/>
    <w:lvl w:ilvl="0" w:tplc="243A09B6">
      <w:start w:val="1"/>
      <w:numFmt w:val="lowerRoman"/>
      <w:lvlText w:val="(%1)"/>
      <w:lvlJc w:val="left"/>
      <w:pPr>
        <w:ind w:left="720" w:hanging="360"/>
      </w:pPr>
      <w:rPr>
        <w:rFonts w:ascii="Segoe UI" w:hAnsi="Segoe UI" w:cs="Lucida Sans" w:hint="default"/>
        <w:b w:val="0"/>
        <w:bCs w:val="0"/>
        <w:i w:val="0"/>
        <w:iCs w:val="0"/>
        <w:spacing w:val="-3"/>
        <w:w w:val="100"/>
        <w:sz w:val="20"/>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4876167"/>
    <w:multiLevelType w:val="hybridMultilevel"/>
    <w:tmpl w:val="A8764D7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69693E1F"/>
    <w:multiLevelType w:val="hybridMultilevel"/>
    <w:tmpl w:val="DAD0E5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CD7300E"/>
    <w:multiLevelType w:val="multilevel"/>
    <w:tmpl w:val="4242583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6E0E5E8A"/>
    <w:multiLevelType w:val="hybridMultilevel"/>
    <w:tmpl w:val="F920CC10"/>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F2419FE"/>
    <w:multiLevelType w:val="hybridMultilevel"/>
    <w:tmpl w:val="B33A66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13B3F4F"/>
    <w:multiLevelType w:val="hybridMultilevel"/>
    <w:tmpl w:val="FD22A018"/>
    <w:lvl w:ilvl="0" w:tplc="EFEE0324">
      <w:start w:val="1"/>
      <w:numFmt w:val="lowerRoman"/>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11"/>
  </w:num>
  <w:num w:numId="3">
    <w:abstractNumId w:val="0"/>
  </w:num>
  <w:num w:numId="4">
    <w:abstractNumId w:val="1"/>
  </w:num>
  <w:num w:numId="5">
    <w:abstractNumId w:val="9"/>
  </w:num>
  <w:num w:numId="6">
    <w:abstractNumId w:val="3"/>
  </w:num>
  <w:num w:numId="7">
    <w:abstractNumId w:val="14"/>
  </w:num>
  <w:num w:numId="8">
    <w:abstractNumId w:val="12"/>
  </w:num>
  <w:num w:numId="9">
    <w:abstractNumId w:val="16"/>
  </w:num>
  <w:num w:numId="10">
    <w:abstractNumId w:val="5"/>
  </w:num>
  <w:num w:numId="11">
    <w:abstractNumId w:val="15"/>
  </w:num>
  <w:num w:numId="12">
    <w:abstractNumId w:val="7"/>
  </w:num>
  <w:num w:numId="13">
    <w:abstractNumId w:val="6"/>
  </w:num>
  <w:num w:numId="14">
    <w:abstractNumId w:val="13"/>
  </w:num>
  <w:num w:numId="15">
    <w:abstractNumId w:val="8"/>
  </w:num>
  <w:num w:numId="16">
    <w:abstractNumId w:val="2"/>
  </w:num>
  <w:num w:numId="17">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CC8"/>
    <w:rsid w:val="00000E3F"/>
    <w:rsid w:val="0000137A"/>
    <w:rsid w:val="00002C59"/>
    <w:rsid w:val="00002DC9"/>
    <w:rsid w:val="00003982"/>
    <w:rsid w:val="00003A98"/>
    <w:rsid w:val="00005910"/>
    <w:rsid w:val="00005CE1"/>
    <w:rsid w:val="000061C8"/>
    <w:rsid w:val="0000758F"/>
    <w:rsid w:val="00011926"/>
    <w:rsid w:val="000123FF"/>
    <w:rsid w:val="00013312"/>
    <w:rsid w:val="00015CA1"/>
    <w:rsid w:val="000205C3"/>
    <w:rsid w:val="000210CD"/>
    <w:rsid w:val="00021E6C"/>
    <w:rsid w:val="0002211F"/>
    <w:rsid w:val="00023DC7"/>
    <w:rsid w:val="000247A4"/>
    <w:rsid w:val="000268B8"/>
    <w:rsid w:val="00034AEE"/>
    <w:rsid w:val="0003695B"/>
    <w:rsid w:val="00036DFC"/>
    <w:rsid w:val="00037D31"/>
    <w:rsid w:val="00042069"/>
    <w:rsid w:val="00042E59"/>
    <w:rsid w:val="00043954"/>
    <w:rsid w:val="00043D16"/>
    <w:rsid w:val="00044DA5"/>
    <w:rsid w:val="00046810"/>
    <w:rsid w:val="00046EA5"/>
    <w:rsid w:val="00047059"/>
    <w:rsid w:val="000473B6"/>
    <w:rsid w:val="00047CB0"/>
    <w:rsid w:val="000534F0"/>
    <w:rsid w:val="000535E7"/>
    <w:rsid w:val="00053F0D"/>
    <w:rsid w:val="00054278"/>
    <w:rsid w:val="00055D50"/>
    <w:rsid w:val="00057270"/>
    <w:rsid w:val="000575CD"/>
    <w:rsid w:val="00060784"/>
    <w:rsid w:val="00061465"/>
    <w:rsid w:val="00065527"/>
    <w:rsid w:val="0006604D"/>
    <w:rsid w:val="00066427"/>
    <w:rsid w:val="0006699F"/>
    <w:rsid w:val="0007011D"/>
    <w:rsid w:val="000714C4"/>
    <w:rsid w:val="00072307"/>
    <w:rsid w:val="00072F5A"/>
    <w:rsid w:val="0007672D"/>
    <w:rsid w:val="000768E8"/>
    <w:rsid w:val="0008058B"/>
    <w:rsid w:val="00081EED"/>
    <w:rsid w:val="000837AC"/>
    <w:rsid w:val="00084BA3"/>
    <w:rsid w:val="000862ED"/>
    <w:rsid w:val="000901D2"/>
    <w:rsid w:val="00090348"/>
    <w:rsid w:val="00092DDB"/>
    <w:rsid w:val="000933DC"/>
    <w:rsid w:val="00094029"/>
    <w:rsid w:val="000958F1"/>
    <w:rsid w:val="000A0DAB"/>
    <w:rsid w:val="000A0F10"/>
    <w:rsid w:val="000A16BB"/>
    <w:rsid w:val="000A21BE"/>
    <w:rsid w:val="000A2B37"/>
    <w:rsid w:val="000A2F39"/>
    <w:rsid w:val="000A672A"/>
    <w:rsid w:val="000B1A28"/>
    <w:rsid w:val="000B260A"/>
    <w:rsid w:val="000B3056"/>
    <w:rsid w:val="000B403E"/>
    <w:rsid w:val="000B59B8"/>
    <w:rsid w:val="000B63CF"/>
    <w:rsid w:val="000B68E0"/>
    <w:rsid w:val="000B6C9C"/>
    <w:rsid w:val="000B7182"/>
    <w:rsid w:val="000B73A9"/>
    <w:rsid w:val="000B7DF2"/>
    <w:rsid w:val="000C0F6C"/>
    <w:rsid w:val="000C3E65"/>
    <w:rsid w:val="000C4E17"/>
    <w:rsid w:val="000C4F6B"/>
    <w:rsid w:val="000C5742"/>
    <w:rsid w:val="000C6C1F"/>
    <w:rsid w:val="000C6C57"/>
    <w:rsid w:val="000C7525"/>
    <w:rsid w:val="000C7FA5"/>
    <w:rsid w:val="000D0129"/>
    <w:rsid w:val="000D2D70"/>
    <w:rsid w:val="000D42A0"/>
    <w:rsid w:val="000D50C8"/>
    <w:rsid w:val="000D7673"/>
    <w:rsid w:val="000E0D04"/>
    <w:rsid w:val="000E362A"/>
    <w:rsid w:val="000E39AA"/>
    <w:rsid w:val="000E4713"/>
    <w:rsid w:val="000E578A"/>
    <w:rsid w:val="000E594A"/>
    <w:rsid w:val="000E6774"/>
    <w:rsid w:val="000E6D61"/>
    <w:rsid w:val="000F157F"/>
    <w:rsid w:val="000F273F"/>
    <w:rsid w:val="000F2D49"/>
    <w:rsid w:val="000F5E87"/>
    <w:rsid w:val="000F6415"/>
    <w:rsid w:val="000F64DE"/>
    <w:rsid w:val="000F6D94"/>
    <w:rsid w:val="000F75C3"/>
    <w:rsid w:val="000F7CB1"/>
    <w:rsid w:val="00101C4E"/>
    <w:rsid w:val="00102ACC"/>
    <w:rsid w:val="00104350"/>
    <w:rsid w:val="0010556C"/>
    <w:rsid w:val="001103D1"/>
    <w:rsid w:val="00113C42"/>
    <w:rsid w:val="00113EAC"/>
    <w:rsid w:val="00114947"/>
    <w:rsid w:val="001159AB"/>
    <w:rsid w:val="00115EE7"/>
    <w:rsid w:val="0012173D"/>
    <w:rsid w:val="00121F17"/>
    <w:rsid w:val="00125D7F"/>
    <w:rsid w:val="001304E2"/>
    <w:rsid w:val="001313E6"/>
    <w:rsid w:val="00132249"/>
    <w:rsid w:val="00132564"/>
    <w:rsid w:val="00132828"/>
    <w:rsid w:val="00132D3A"/>
    <w:rsid w:val="00136267"/>
    <w:rsid w:val="00137B3E"/>
    <w:rsid w:val="0014028B"/>
    <w:rsid w:val="0014164D"/>
    <w:rsid w:val="001437BC"/>
    <w:rsid w:val="00143AB5"/>
    <w:rsid w:val="00145AEF"/>
    <w:rsid w:val="00145C23"/>
    <w:rsid w:val="00146990"/>
    <w:rsid w:val="00146AC4"/>
    <w:rsid w:val="00151C06"/>
    <w:rsid w:val="00153A66"/>
    <w:rsid w:val="00154F68"/>
    <w:rsid w:val="0015546B"/>
    <w:rsid w:val="00156574"/>
    <w:rsid w:val="00156B64"/>
    <w:rsid w:val="001646D5"/>
    <w:rsid w:val="0016636A"/>
    <w:rsid w:val="00167DEF"/>
    <w:rsid w:val="0017001A"/>
    <w:rsid w:val="00171C26"/>
    <w:rsid w:val="00173271"/>
    <w:rsid w:val="00174BD4"/>
    <w:rsid w:val="00175307"/>
    <w:rsid w:val="00176ACD"/>
    <w:rsid w:val="00176DDF"/>
    <w:rsid w:val="00176F8A"/>
    <w:rsid w:val="00177A2C"/>
    <w:rsid w:val="00181067"/>
    <w:rsid w:val="0018206A"/>
    <w:rsid w:val="00182B44"/>
    <w:rsid w:val="00182EBF"/>
    <w:rsid w:val="00183562"/>
    <w:rsid w:val="00190AC6"/>
    <w:rsid w:val="00190D94"/>
    <w:rsid w:val="0019119B"/>
    <w:rsid w:val="00192D87"/>
    <w:rsid w:val="0019407A"/>
    <w:rsid w:val="00195EC4"/>
    <w:rsid w:val="001962F2"/>
    <w:rsid w:val="00196847"/>
    <w:rsid w:val="00197CE9"/>
    <w:rsid w:val="00197F02"/>
    <w:rsid w:val="001A09EC"/>
    <w:rsid w:val="001A185A"/>
    <w:rsid w:val="001A1BCF"/>
    <w:rsid w:val="001A1F41"/>
    <w:rsid w:val="001A318C"/>
    <w:rsid w:val="001A4C2B"/>
    <w:rsid w:val="001A4EA8"/>
    <w:rsid w:val="001A505F"/>
    <w:rsid w:val="001A6A46"/>
    <w:rsid w:val="001A7DDE"/>
    <w:rsid w:val="001A7FA1"/>
    <w:rsid w:val="001B0DFA"/>
    <w:rsid w:val="001B104F"/>
    <w:rsid w:val="001B1C6E"/>
    <w:rsid w:val="001B3D2E"/>
    <w:rsid w:val="001B3DB2"/>
    <w:rsid w:val="001B5ED0"/>
    <w:rsid w:val="001B5F34"/>
    <w:rsid w:val="001C1BC1"/>
    <w:rsid w:val="001C3F6A"/>
    <w:rsid w:val="001C4F6D"/>
    <w:rsid w:val="001D15F1"/>
    <w:rsid w:val="001D2EC8"/>
    <w:rsid w:val="001D4578"/>
    <w:rsid w:val="001D5332"/>
    <w:rsid w:val="001D6454"/>
    <w:rsid w:val="001D6987"/>
    <w:rsid w:val="001D77A0"/>
    <w:rsid w:val="001E08CA"/>
    <w:rsid w:val="001E1F27"/>
    <w:rsid w:val="001E32D5"/>
    <w:rsid w:val="001E359B"/>
    <w:rsid w:val="001E4052"/>
    <w:rsid w:val="001E4929"/>
    <w:rsid w:val="001F133C"/>
    <w:rsid w:val="001F190E"/>
    <w:rsid w:val="001F3810"/>
    <w:rsid w:val="001F4FCA"/>
    <w:rsid w:val="001F5D89"/>
    <w:rsid w:val="001F62C9"/>
    <w:rsid w:val="001F6905"/>
    <w:rsid w:val="0020004F"/>
    <w:rsid w:val="0020171C"/>
    <w:rsid w:val="002035D8"/>
    <w:rsid w:val="002052FF"/>
    <w:rsid w:val="0020559E"/>
    <w:rsid w:val="00205A9A"/>
    <w:rsid w:val="00206E38"/>
    <w:rsid w:val="00210475"/>
    <w:rsid w:val="00210CE2"/>
    <w:rsid w:val="00212833"/>
    <w:rsid w:val="00213BC6"/>
    <w:rsid w:val="00215C1D"/>
    <w:rsid w:val="00222E97"/>
    <w:rsid w:val="0022456B"/>
    <w:rsid w:val="00227578"/>
    <w:rsid w:val="002313FA"/>
    <w:rsid w:val="00231AEA"/>
    <w:rsid w:val="00231CC5"/>
    <w:rsid w:val="00232FBE"/>
    <w:rsid w:val="002340E4"/>
    <w:rsid w:val="0023439A"/>
    <w:rsid w:val="00235784"/>
    <w:rsid w:val="00236630"/>
    <w:rsid w:val="00237C12"/>
    <w:rsid w:val="0024010C"/>
    <w:rsid w:val="00240421"/>
    <w:rsid w:val="002410F9"/>
    <w:rsid w:val="002418A5"/>
    <w:rsid w:val="00241E6B"/>
    <w:rsid w:val="00242BA8"/>
    <w:rsid w:val="00245066"/>
    <w:rsid w:val="00247CE4"/>
    <w:rsid w:val="0025061A"/>
    <w:rsid w:val="00257380"/>
    <w:rsid w:val="002573F2"/>
    <w:rsid w:val="00257C0D"/>
    <w:rsid w:val="0026403B"/>
    <w:rsid w:val="00264AA0"/>
    <w:rsid w:val="00266B7A"/>
    <w:rsid w:val="00266FD7"/>
    <w:rsid w:val="002705CF"/>
    <w:rsid w:val="00270897"/>
    <w:rsid w:val="00270BD7"/>
    <w:rsid w:val="00270E6A"/>
    <w:rsid w:val="00272AC5"/>
    <w:rsid w:val="00273A79"/>
    <w:rsid w:val="00273D57"/>
    <w:rsid w:val="002746FC"/>
    <w:rsid w:val="00274ECE"/>
    <w:rsid w:val="002758AB"/>
    <w:rsid w:val="00276C8F"/>
    <w:rsid w:val="002771C7"/>
    <w:rsid w:val="00282272"/>
    <w:rsid w:val="00282DC5"/>
    <w:rsid w:val="00283ACA"/>
    <w:rsid w:val="00285486"/>
    <w:rsid w:val="002864C1"/>
    <w:rsid w:val="00286688"/>
    <w:rsid w:val="00286B4D"/>
    <w:rsid w:val="00286FD6"/>
    <w:rsid w:val="00287DCE"/>
    <w:rsid w:val="00291EA5"/>
    <w:rsid w:val="0029279D"/>
    <w:rsid w:val="00295245"/>
    <w:rsid w:val="00296168"/>
    <w:rsid w:val="002969CA"/>
    <w:rsid w:val="002A0DCC"/>
    <w:rsid w:val="002A0EB2"/>
    <w:rsid w:val="002A150B"/>
    <w:rsid w:val="002A15B4"/>
    <w:rsid w:val="002A7802"/>
    <w:rsid w:val="002A7CA3"/>
    <w:rsid w:val="002B2C9C"/>
    <w:rsid w:val="002B47F9"/>
    <w:rsid w:val="002B59CE"/>
    <w:rsid w:val="002B7296"/>
    <w:rsid w:val="002B77A8"/>
    <w:rsid w:val="002B77E6"/>
    <w:rsid w:val="002C0A4A"/>
    <w:rsid w:val="002C1C91"/>
    <w:rsid w:val="002C1FDC"/>
    <w:rsid w:val="002C3656"/>
    <w:rsid w:val="002C4DFA"/>
    <w:rsid w:val="002C76CD"/>
    <w:rsid w:val="002D0C44"/>
    <w:rsid w:val="002D11CD"/>
    <w:rsid w:val="002D3172"/>
    <w:rsid w:val="002D3C57"/>
    <w:rsid w:val="002D40C3"/>
    <w:rsid w:val="002D45E3"/>
    <w:rsid w:val="002D6593"/>
    <w:rsid w:val="002D6C2B"/>
    <w:rsid w:val="002D761F"/>
    <w:rsid w:val="002E0D05"/>
    <w:rsid w:val="002E0FA0"/>
    <w:rsid w:val="002E0FEF"/>
    <w:rsid w:val="002E1EDC"/>
    <w:rsid w:val="002E422F"/>
    <w:rsid w:val="002E61F3"/>
    <w:rsid w:val="002E75A0"/>
    <w:rsid w:val="002F18A8"/>
    <w:rsid w:val="002F2B80"/>
    <w:rsid w:val="002F366B"/>
    <w:rsid w:val="002F4B1A"/>
    <w:rsid w:val="002F4D5C"/>
    <w:rsid w:val="002F57FD"/>
    <w:rsid w:val="002F713F"/>
    <w:rsid w:val="002F7777"/>
    <w:rsid w:val="003030F8"/>
    <w:rsid w:val="003033FE"/>
    <w:rsid w:val="00306D35"/>
    <w:rsid w:val="00310FD9"/>
    <w:rsid w:val="00311936"/>
    <w:rsid w:val="00314372"/>
    <w:rsid w:val="00314F8A"/>
    <w:rsid w:val="00314FF8"/>
    <w:rsid w:val="00316050"/>
    <w:rsid w:val="0031627C"/>
    <w:rsid w:val="0031731F"/>
    <w:rsid w:val="0032064A"/>
    <w:rsid w:val="00322AB1"/>
    <w:rsid w:val="00326A76"/>
    <w:rsid w:val="0033041E"/>
    <w:rsid w:val="00331AE5"/>
    <w:rsid w:val="003321D6"/>
    <w:rsid w:val="00333F86"/>
    <w:rsid w:val="00336C98"/>
    <w:rsid w:val="00337BD7"/>
    <w:rsid w:val="003401EA"/>
    <w:rsid w:val="003418E5"/>
    <w:rsid w:val="003420F6"/>
    <w:rsid w:val="003436D7"/>
    <w:rsid w:val="003448EA"/>
    <w:rsid w:val="00350E19"/>
    <w:rsid w:val="003514EB"/>
    <w:rsid w:val="00351966"/>
    <w:rsid w:val="00352BA8"/>
    <w:rsid w:val="00355712"/>
    <w:rsid w:val="00356E1E"/>
    <w:rsid w:val="0035774E"/>
    <w:rsid w:val="00360843"/>
    <w:rsid w:val="00364F42"/>
    <w:rsid w:val="0036591F"/>
    <w:rsid w:val="0037169F"/>
    <w:rsid w:val="0037585F"/>
    <w:rsid w:val="00380D1F"/>
    <w:rsid w:val="003817AE"/>
    <w:rsid w:val="003832C0"/>
    <w:rsid w:val="00390E9C"/>
    <w:rsid w:val="00391157"/>
    <w:rsid w:val="0039223D"/>
    <w:rsid w:val="003926CB"/>
    <w:rsid w:val="00393C55"/>
    <w:rsid w:val="00394690"/>
    <w:rsid w:val="00395725"/>
    <w:rsid w:val="00397483"/>
    <w:rsid w:val="00397FC8"/>
    <w:rsid w:val="003A139D"/>
    <w:rsid w:val="003A15C4"/>
    <w:rsid w:val="003A1985"/>
    <w:rsid w:val="003A3D9D"/>
    <w:rsid w:val="003A5CD3"/>
    <w:rsid w:val="003A6054"/>
    <w:rsid w:val="003A7BB1"/>
    <w:rsid w:val="003B166F"/>
    <w:rsid w:val="003B4BA7"/>
    <w:rsid w:val="003B556B"/>
    <w:rsid w:val="003B7A9E"/>
    <w:rsid w:val="003B7B75"/>
    <w:rsid w:val="003C0BC9"/>
    <w:rsid w:val="003C23F0"/>
    <w:rsid w:val="003C4C1D"/>
    <w:rsid w:val="003C7836"/>
    <w:rsid w:val="003C79AD"/>
    <w:rsid w:val="003D0F1B"/>
    <w:rsid w:val="003D15E5"/>
    <w:rsid w:val="003D162D"/>
    <w:rsid w:val="003D1FCE"/>
    <w:rsid w:val="003D33D0"/>
    <w:rsid w:val="003D33E2"/>
    <w:rsid w:val="003D4349"/>
    <w:rsid w:val="003D51B3"/>
    <w:rsid w:val="003D5361"/>
    <w:rsid w:val="003D5663"/>
    <w:rsid w:val="003E05B3"/>
    <w:rsid w:val="003E0CE7"/>
    <w:rsid w:val="003E21D3"/>
    <w:rsid w:val="003E4105"/>
    <w:rsid w:val="003E5B99"/>
    <w:rsid w:val="003F1C5F"/>
    <w:rsid w:val="003F2F26"/>
    <w:rsid w:val="003F3E86"/>
    <w:rsid w:val="003F5162"/>
    <w:rsid w:val="003F5804"/>
    <w:rsid w:val="003F5F18"/>
    <w:rsid w:val="00400436"/>
    <w:rsid w:val="00400467"/>
    <w:rsid w:val="00400F22"/>
    <w:rsid w:val="00402166"/>
    <w:rsid w:val="00402365"/>
    <w:rsid w:val="004028A9"/>
    <w:rsid w:val="004052DB"/>
    <w:rsid w:val="00406C64"/>
    <w:rsid w:val="00410D8F"/>
    <w:rsid w:val="00411C73"/>
    <w:rsid w:val="00414669"/>
    <w:rsid w:val="00415CDE"/>
    <w:rsid w:val="00416811"/>
    <w:rsid w:val="00422014"/>
    <w:rsid w:val="0042276C"/>
    <w:rsid w:val="00422FF3"/>
    <w:rsid w:val="00423C20"/>
    <w:rsid w:val="00425C4D"/>
    <w:rsid w:val="00425CBD"/>
    <w:rsid w:val="0042636A"/>
    <w:rsid w:val="00426DA6"/>
    <w:rsid w:val="0042762E"/>
    <w:rsid w:val="00430224"/>
    <w:rsid w:val="00432960"/>
    <w:rsid w:val="00432E52"/>
    <w:rsid w:val="00437AA3"/>
    <w:rsid w:val="00441261"/>
    <w:rsid w:val="004415F9"/>
    <w:rsid w:val="00442431"/>
    <w:rsid w:val="004460EE"/>
    <w:rsid w:val="00447236"/>
    <w:rsid w:val="0044765D"/>
    <w:rsid w:val="00451500"/>
    <w:rsid w:val="00454638"/>
    <w:rsid w:val="004561C8"/>
    <w:rsid w:val="00456CA9"/>
    <w:rsid w:val="0045760C"/>
    <w:rsid w:val="00457FEF"/>
    <w:rsid w:val="0046083D"/>
    <w:rsid w:val="0046282B"/>
    <w:rsid w:val="00462D17"/>
    <w:rsid w:val="0046375B"/>
    <w:rsid w:val="00463D0D"/>
    <w:rsid w:val="00465927"/>
    <w:rsid w:val="0046625F"/>
    <w:rsid w:val="00471530"/>
    <w:rsid w:val="00473669"/>
    <w:rsid w:val="00474533"/>
    <w:rsid w:val="004768F8"/>
    <w:rsid w:val="00476C34"/>
    <w:rsid w:val="00477CC3"/>
    <w:rsid w:val="00480740"/>
    <w:rsid w:val="00483A10"/>
    <w:rsid w:val="00485ECF"/>
    <w:rsid w:val="0049025A"/>
    <w:rsid w:val="00491368"/>
    <w:rsid w:val="004913A9"/>
    <w:rsid w:val="00491FA8"/>
    <w:rsid w:val="0049276E"/>
    <w:rsid w:val="00493976"/>
    <w:rsid w:val="00494039"/>
    <w:rsid w:val="00494590"/>
    <w:rsid w:val="00495632"/>
    <w:rsid w:val="00496FD8"/>
    <w:rsid w:val="0049702A"/>
    <w:rsid w:val="00497DA6"/>
    <w:rsid w:val="004A13CF"/>
    <w:rsid w:val="004A1CA0"/>
    <w:rsid w:val="004A1F02"/>
    <w:rsid w:val="004A235C"/>
    <w:rsid w:val="004A35B8"/>
    <w:rsid w:val="004A429B"/>
    <w:rsid w:val="004A4B44"/>
    <w:rsid w:val="004A7BDF"/>
    <w:rsid w:val="004A7C18"/>
    <w:rsid w:val="004A7DEB"/>
    <w:rsid w:val="004B02DC"/>
    <w:rsid w:val="004B0CD5"/>
    <w:rsid w:val="004B0F78"/>
    <w:rsid w:val="004B28FA"/>
    <w:rsid w:val="004B2B72"/>
    <w:rsid w:val="004B2CCD"/>
    <w:rsid w:val="004B46ED"/>
    <w:rsid w:val="004B57C7"/>
    <w:rsid w:val="004B5B06"/>
    <w:rsid w:val="004B6157"/>
    <w:rsid w:val="004B79FE"/>
    <w:rsid w:val="004C0A50"/>
    <w:rsid w:val="004C1172"/>
    <w:rsid w:val="004C1C9E"/>
    <w:rsid w:val="004C22A3"/>
    <w:rsid w:val="004C4B6B"/>
    <w:rsid w:val="004C4C65"/>
    <w:rsid w:val="004C54B0"/>
    <w:rsid w:val="004C659C"/>
    <w:rsid w:val="004C6A65"/>
    <w:rsid w:val="004C6AE2"/>
    <w:rsid w:val="004C7D50"/>
    <w:rsid w:val="004D0463"/>
    <w:rsid w:val="004D1B71"/>
    <w:rsid w:val="004D1ECE"/>
    <w:rsid w:val="004D2BCA"/>
    <w:rsid w:val="004D50B8"/>
    <w:rsid w:val="004D65B9"/>
    <w:rsid w:val="004D76BC"/>
    <w:rsid w:val="004E0417"/>
    <w:rsid w:val="004E1E0F"/>
    <w:rsid w:val="004E3288"/>
    <w:rsid w:val="004E3E65"/>
    <w:rsid w:val="004E545C"/>
    <w:rsid w:val="004E67F7"/>
    <w:rsid w:val="004E7ABF"/>
    <w:rsid w:val="004F45F7"/>
    <w:rsid w:val="004F4E57"/>
    <w:rsid w:val="004F6865"/>
    <w:rsid w:val="00500493"/>
    <w:rsid w:val="0050669B"/>
    <w:rsid w:val="005079F5"/>
    <w:rsid w:val="00507B26"/>
    <w:rsid w:val="00507F67"/>
    <w:rsid w:val="00510E74"/>
    <w:rsid w:val="00511BCA"/>
    <w:rsid w:val="0051354A"/>
    <w:rsid w:val="00513D65"/>
    <w:rsid w:val="00513FBA"/>
    <w:rsid w:val="00517C2F"/>
    <w:rsid w:val="0052001B"/>
    <w:rsid w:val="00521E7E"/>
    <w:rsid w:val="00523054"/>
    <w:rsid w:val="005248A8"/>
    <w:rsid w:val="00525E3B"/>
    <w:rsid w:val="00530A6E"/>
    <w:rsid w:val="00533133"/>
    <w:rsid w:val="005334BF"/>
    <w:rsid w:val="00533A57"/>
    <w:rsid w:val="005343D3"/>
    <w:rsid w:val="00535315"/>
    <w:rsid w:val="00535A16"/>
    <w:rsid w:val="00536008"/>
    <w:rsid w:val="00542C75"/>
    <w:rsid w:val="00542C93"/>
    <w:rsid w:val="00543CE7"/>
    <w:rsid w:val="0054405E"/>
    <w:rsid w:val="0054608B"/>
    <w:rsid w:val="00547CCE"/>
    <w:rsid w:val="00551912"/>
    <w:rsid w:val="00552E0B"/>
    <w:rsid w:val="00553BF9"/>
    <w:rsid w:val="00554369"/>
    <w:rsid w:val="005571DA"/>
    <w:rsid w:val="00557383"/>
    <w:rsid w:val="00560130"/>
    <w:rsid w:val="00561239"/>
    <w:rsid w:val="00562A37"/>
    <w:rsid w:val="0056351A"/>
    <w:rsid w:val="00565675"/>
    <w:rsid w:val="00567C9C"/>
    <w:rsid w:val="0057205A"/>
    <w:rsid w:val="00574715"/>
    <w:rsid w:val="005747AB"/>
    <w:rsid w:val="00574F22"/>
    <w:rsid w:val="005767C8"/>
    <w:rsid w:val="00577817"/>
    <w:rsid w:val="00577EDE"/>
    <w:rsid w:val="00581450"/>
    <w:rsid w:val="00582AF1"/>
    <w:rsid w:val="00585174"/>
    <w:rsid w:val="005856A6"/>
    <w:rsid w:val="00585FF3"/>
    <w:rsid w:val="005867C0"/>
    <w:rsid w:val="00586E91"/>
    <w:rsid w:val="00592584"/>
    <w:rsid w:val="00596EF4"/>
    <w:rsid w:val="005A0F42"/>
    <w:rsid w:val="005A1410"/>
    <w:rsid w:val="005A334D"/>
    <w:rsid w:val="005A5973"/>
    <w:rsid w:val="005A7894"/>
    <w:rsid w:val="005B0B89"/>
    <w:rsid w:val="005B17F3"/>
    <w:rsid w:val="005B1C7F"/>
    <w:rsid w:val="005B36F0"/>
    <w:rsid w:val="005B4066"/>
    <w:rsid w:val="005B509D"/>
    <w:rsid w:val="005B5E4D"/>
    <w:rsid w:val="005B658C"/>
    <w:rsid w:val="005B7A07"/>
    <w:rsid w:val="005B7D5F"/>
    <w:rsid w:val="005C31F1"/>
    <w:rsid w:val="005C5A0B"/>
    <w:rsid w:val="005C7128"/>
    <w:rsid w:val="005C7A57"/>
    <w:rsid w:val="005D12D7"/>
    <w:rsid w:val="005D1877"/>
    <w:rsid w:val="005D5536"/>
    <w:rsid w:val="005D5B5E"/>
    <w:rsid w:val="005E40EE"/>
    <w:rsid w:val="005E5B61"/>
    <w:rsid w:val="005E6223"/>
    <w:rsid w:val="005E6961"/>
    <w:rsid w:val="005E7BF3"/>
    <w:rsid w:val="005F1DC1"/>
    <w:rsid w:val="005F2151"/>
    <w:rsid w:val="005F3275"/>
    <w:rsid w:val="005F3BB2"/>
    <w:rsid w:val="005F3C7F"/>
    <w:rsid w:val="005F4221"/>
    <w:rsid w:val="005F4B3E"/>
    <w:rsid w:val="005F56AD"/>
    <w:rsid w:val="005F5C8E"/>
    <w:rsid w:val="005F6BC8"/>
    <w:rsid w:val="005F717A"/>
    <w:rsid w:val="0060095A"/>
    <w:rsid w:val="00602286"/>
    <w:rsid w:val="006030C3"/>
    <w:rsid w:val="0060503B"/>
    <w:rsid w:val="00606314"/>
    <w:rsid w:val="006110E7"/>
    <w:rsid w:val="00611262"/>
    <w:rsid w:val="00611F57"/>
    <w:rsid w:val="00612C51"/>
    <w:rsid w:val="00613F43"/>
    <w:rsid w:val="00614A9B"/>
    <w:rsid w:val="00615914"/>
    <w:rsid w:val="00617EA4"/>
    <w:rsid w:val="0062077E"/>
    <w:rsid w:val="006214C0"/>
    <w:rsid w:val="00621805"/>
    <w:rsid w:val="00621DC3"/>
    <w:rsid w:val="0062224C"/>
    <w:rsid w:val="00622E2D"/>
    <w:rsid w:val="006249EE"/>
    <w:rsid w:val="00624BB2"/>
    <w:rsid w:val="0062657B"/>
    <w:rsid w:val="00632C00"/>
    <w:rsid w:val="006331D2"/>
    <w:rsid w:val="00633782"/>
    <w:rsid w:val="00633795"/>
    <w:rsid w:val="006345DF"/>
    <w:rsid w:val="0063568E"/>
    <w:rsid w:val="00636025"/>
    <w:rsid w:val="00636172"/>
    <w:rsid w:val="0064061A"/>
    <w:rsid w:val="00642D88"/>
    <w:rsid w:val="00644777"/>
    <w:rsid w:val="00644D3D"/>
    <w:rsid w:val="00645105"/>
    <w:rsid w:val="006452FE"/>
    <w:rsid w:val="00646038"/>
    <w:rsid w:val="00651D1B"/>
    <w:rsid w:val="00651E41"/>
    <w:rsid w:val="00654787"/>
    <w:rsid w:val="006551ED"/>
    <w:rsid w:val="00657B6C"/>
    <w:rsid w:val="0066132E"/>
    <w:rsid w:val="006616A8"/>
    <w:rsid w:val="0066188C"/>
    <w:rsid w:val="00662553"/>
    <w:rsid w:val="0066298E"/>
    <w:rsid w:val="0066323C"/>
    <w:rsid w:val="006636D2"/>
    <w:rsid w:val="00663A3C"/>
    <w:rsid w:val="0066411E"/>
    <w:rsid w:val="00667880"/>
    <w:rsid w:val="00670B1C"/>
    <w:rsid w:val="00670F20"/>
    <w:rsid w:val="00675B02"/>
    <w:rsid w:val="00677E66"/>
    <w:rsid w:val="00681225"/>
    <w:rsid w:val="00681399"/>
    <w:rsid w:val="00682F72"/>
    <w:rsid w:val="00684D37"/>
    <w:rsid w:val="0068765D"/>
    <w:rsid w:val="00687E6E"/>
    <w:rsid w:val="00687F0F"/>
    <w:rsid w:val="00690F10"/>
    <w:rsid w:val="0069210A"/>
    <w:rsid w:val="00693584"/>
    <w:rsid w:val="00693C79"/>
    <w:rsid w:val="00695AF7"/>
    <w:rsid w:val="00697125"/>
    <w:rsid w:val="006A1D33"/>
    <w:rsid w:val="006A1DBF"/>
    <w:rsid w:val="006A214C"/>
    <w:rsid w:val="006A2824"/>
    <w:rsid w:val="006A2FA7"/>
    <w:rsid w:val="006A3057"/>
    <w:rsid w:val="006A7931"/>
    <w:rsid w:val="006B0313"/>
    <w:rsid w:val="006B05D3"/>
    <w:rsid w:val="006B073B"/>
    <w:rsid w:val="006B0D16"/>
    <w:rsid w:val="006B2205"/>
    <w:rsid w:val="006B24FA"/>
    <w:rsid w:val="006B262D"/>
    <w:rsid w:val="006B3D8E"/>
    <w:rsid w:val="006B3E7B"/>
    <w:rsid w:val="006B5E2A"/>
    <w:rsid w:val="006B6031"/>
    <w:rsid w:val="006B6804"/>
    <w:rsid w:val="006B699A"/>
    <w:rsid w:val="006B6B3C"/>
    <w:rsid w:val="006B6C1B"/>
    <w:rsid w:val="006C00CC"/>
    <w:rsid w:val="006C44F0"/>
    <w:rsid w:val="006C4613"/>
    <w:rsid w:val="006C52AA"/>
    <w:rsid w:val="006C7844"/>
    <w:rsid w:val="006D1C10"/>
    <w:rsid w:val="006D34FB"/>
    <w:rsid w:val="006D3D47"/>
    <w:rsid w:val="006D4925"/>
    <w:rsid w:val="006D5BF5"/>
    <w:rsid w:val="006D7229"/>
    <w:rsid w:val="006D75E3"/>
    <w:rsid w:val="006D7C37"/>
    <w:rsid w:val="006E06B9"/>
    <w:rsid w:val="006E1153"/>
    <w:rsid w:val="006E2FC1"/>
    <w:rsid w:val="006E30D8"/>
    <w:rsid w:val="006E424D"/>
    <w:rsid w:val="006E50A0"/>
    <w:rsid w:val="006F2E60"/>
    <w:rsid w:val="006F51CA"/>
    <w:rsid w:val="006F6841"/>
    <w:rsid w:val="006F7F58"/>
    <w:rsid w:val="007053D7"/>
    <w:rsid w:val="00710825"/>
    <w:rsid w:val="007109AD"/>
    <w:rsid w:val="00712132"/>
    <w:rsid w:val="0071213C"/>
    <w:rsid w:val="00712343"/>
    <w:rsid w:val="0071498A"/>
    <w:rsid w:val="00715A5F"/>
    <w:rsid w:val="00716585"/>
    <w:rsid w:val="00716707"/>
    <w:rsid w:val="007222CD"/>
    <w:rsid w:val="00725614"/>
    <w:rsid w:val="00727F37"/>
    <w:rsid w:val="00730413"/>
    <w:rsid w:val="00731FEF"/>
    <w:rsid w:val="00732EBE"/>
    <w:rsid w:val="00733098"/>
    <w:rsid w:val="00735318"/>
    <w:rsid w:val="00735DAF"/>
    <w:rsid w:val="00736220"/>
    <w:rsid w:val="007375EC"/>
    <w:rsid w:val="00742060"/>
    <w:rsid w:val="0074326B"/>
    <w:rsid w:val="00743F39"/>
    <w:rsid w:val="00744194"/>
    <w:rsid w:val="007448A3"/>
    <w:rsid w:val="0074668B"/>
    <w:rsid w:val="007475EC"/>
    <w:rsid w:val="007509D8"/>
    <w:rsid w:val="007521AA"/>
    <w:rsid w:val="0075274C"/>
    <w:rsid w:val="0075292A"/>
    <w:rsid w:val="00752B38"/>
    <w:rsid w:val="007547A9"/>
    <w:rsid w:val="00754DA1"/>
    <w:rsid w:val="007553E0"/>
    <w:rsid w:val="007555B7"/>
    <w:rsid w:val="00755B9B"/>
    <w:rsid w:val="007568FC"/>
    <w:rsid w:val="00756CEF"/>
    <w:rsid w:val="007610DD"/>
    <w:rsid w:val="0076242C"/>
    <w:rsid w:val="007629D2"/>
    <w:rsid w:val="007634DD"/>
    <w:rsid w:val="007639CD"/>
    <w:rsid w:val="00763EEB"/>
    <w:rsid w:val="00764C12"/>
    <w:rsid w:val="007651A4"/>
    <w:rsid w:val="0076579F"/>
    <w:rsid w:val="00766881"/>
    <w:rsid w:val="00767448"/>
    <w:rsid w:val="007702AB"/>
    <w:rsid w:val="007714FA"/>
    <w:rsid w:val="00772438"/>
    <w:rsid w:val="00773A33"/>
    <w:rsid w:val="007751D1"/>
    <w:rsid w:val="00775698"/>
    <w:rsid w:val="00777809"/>
    <w:rsid w:val="0078085D"/>
    <w:rsid w:val="007810F5"/>
    <w:rsid w:val="00782DD6"/>
    <w:rsid w:val="007840A2"/>
    <w:rsid w:val="007849FF"/>
    <w:rsid w:val="0078599B"/>
    <w:rsid w:val="00785C38"/>
    <w:rsid w:val="00786365"/>
    <w:rsid w:val="00786EC8"/>
    <w:rsid w:val="0078720B"/>
    <w:rsid w:val="00787E2D"/>
    <w:rsid w:val="00790064"/>
    <w:rsid w:val="00790614"/>
    <w:rsid w:val="0079147B"/>
    <w:rsid w:val="00793D89"/>
    <w:rsid w:val="00795CF7"/>
    <w:rsid w:val="0079678C"/>
    <w:rsid w:val="00797662"/>
    <w:rsid w:val="0079772D"/>
    <w:rsid w:val="00797C04"/>
    <w:rsid w:val="007A0053"/>
    <w:rsid w:val="007A2115"/>
    <w:rsid w:val="007A3566"/>
    <w:rsid w:val="007A4154"/>
    <w:rsid w:val="007A47F2"/>
    <w:rsid w:val="007B15F7"/>
    <w:rsid w:val="007B1AD3"/>
    <w:rsid w:val="007B223C"/>
    <w:rsid w:val="007B2338"/>
    <w:rsid w:val="007B3CD2"/>
    <w:rsid w:val="007B3FBD"/>
    <w:rsid w:val="007C16B8"/>
    <w:rsid w:val="007C4766"/>
    <w:rsid w:val="007C6CCE"/>
    <w:rsid w:val="007C70D4"/>
    <w:rsid w:val="007D0394"/>
    <w:rsid w:val="007D0931"/>
    <w:rsid w:val="007D2C4A"/>
    <w:rsid w:val="007D4348"/>
    <w:rsid w:val="007E0155"/>
    <w:rsid w:val="007E1F70"/>
    <w:rsid w:val="007E23E7"/>
    <w:rsid w:val="007E2CF6"/>
    <w:rsid w:val="007E36BE"/>
    <w:rsid w:val="007E6643"/>
    <w:rsid w:val="007E6781"/>
    <w:rsid w:val="007E6D86"/>
    <w:rsid w:val="007E6EAD"/>
    <w:rsid w:val="007E77B1"/>
    <w:rsid w:val="007F0CD0"/>
    <w:rsid w:val="007F2375"/>
    <w:rsid w:val="007F2482"/>
    <w:rsid w:val="007F2F5E"/>
    <w:rsid w:val="007F3417"/>
    <w:rsid w:val="007F42B7"/>
    <w:rsid w:val="007F52FD"/>
    <w:rsid w:val="007F7C23"/>
    <w:rsid w:val="00805DC0"/>
    <w:rsid w:val="00806B54"/>
    <w:rsid w:val="00806B5E"/>
    <w:rsid w:val="008074FC"/>
    <w:rsid w:val="008126FD"/>
    <w:rsid w:val="00813F0E"/>
    <w:rsid w:val="00815D04"/>
    <w:rsid w:val="008170A6"/>
    <w:rsid w:val="0081738F"/>
    <w:rsid w:val="008203F3"/>
    <w:rsid w:val="0082043B"/>
    <w:rsid w:val="008204FD"/>
    <w:rsid w:val="00820C8B"/>
    <w:rsid w:val="00821883"/>
    <w:rsid w:val="00821BA0"/>
    <w:rsid w:val="008220CD"/>
    <w:rsid w:val="008238BA"/>
    <w:rsid w:val="008267D7"/>
    <w:rsid w:val="00826C23"/>
    <w:rsid w:val="00827013"/>
    <w:rsid w:val="008342A8"/>
    <w:rsid w:val="00835F1C"/>
    <w:rsid w:val="00836175"/>
    <w:rsid w:val="0083670F"/>
    <w:rsid w:val="00837EB2"/>
    <w:rsid w:val="008418CA"/>
    <w:rsid w:val="008422B3"/>
    <w:rsid w:val="0084315A"/>
    <w:rsid w:val="008436EA"/>
    <w:rsid w:val="008443F4"/>
    <w:rsid w:val="00845937"/>
    <w:rsid w:val="00846882"/>
    <w:rsid w:val="00847DE5"/>
    <w:rsid w:val="008505D0"/>
    <w:rsid w:val="00850D62"/>
    <w:rsid w:val="00851B62"/>
    <w:rsid w:val="00851F6C"/>
    <w:rsid w:val="008521A1"/>
    <w:rsid w:val="00852A4E"/>
    <w:rsid w:val="00852D87"/>
    <w:rsid w:val="00856847"/>
    <w:rsid w:val="00857625"/>
    <w:rsid w:val="00862025"/>
    <w:rsid w:val="008622A2"/>
    <w:rsid w:val="00866852"/>
    <w:rsid w:val="008672D6"/>
    <w:rsid w:val="00867483"/>
    <w:rsid w:val="0087041C"/>
    <w:rsid w:val="00870FD6"/>
    <w:rsid w:val="008732EC"/>
    <w:rsid w:val="00880584"/>
    <w:rsid w:val="0088217A"/>
    <w:rsid w:val="00883EE2"/>
    <w:rsid w:val="00884F73"/>
    <w:rsid w:val="008853BB"/>
    <w:rsid w:val="008869CF"/>
    <w:rsid w:val="00886CA3"/>
    <w:rsid w:val="00890E76"/>
    <w:rsid w:val="00891ADB"/>
    <w:rsid w:val="00891B40"/>
    <w:rsid w:val="008969F4"/>
    <w:rsid w:val="008A103D"/>
    <w:rsid w:val="008A23E0"/>
    <w:rsid w:val="008A3AC3"/>
    <w:rsid w:val="008A4051"/>
    <w:rsid w:val="008A548B"/>
    <w:rsid w:val="008A6025"/>
    <w:rsid w:val="008A7432"/>
    <w:rsid w:val="008B09D5"/>
    <w:rsid w:val="008B6DE4"/>
    <w:rsid w:val="008B7334"/>
    <w:rsid w:val="008C0960"/>
    <w:rsid w:val="008C1F10"/>
    <w:rsid w:val="008C232B"/>
    <w:rsid w:val="008C350F"/>
    <w:rsid w:val="008C5A3C"/>
    <w:rsid w:val="008D00F1"/>
    <w:rsid w:val="008D010C"/>
    <w:rsid w:val="008D6BEE"/>
    <w:rsid w:val="008E0EAF"/>
    <w:rsid w:val="008E1BA0"/>
    <w:rsid w:val="008E1F54"/>
    <w:rsid w:val="008E3313"/>
    <w:rsid w:val="008E46D8"/>
    <w:rsid w:val="008E4FAC"/>
    <w:rsid w:val="008E50F7"/>
    <w:rsid w:val="008E5865"/>
    <w:rsid w:val="008E7D21"/>
    <w:rsid w:val="008F2E4D"/>
    <w:rsid w:val="008F6B02"/>
    <w:rsid w:val="008F6D0B"/>
    <w:rsid w:val="009009C0"/>
    <w:rsid w:val="00901A3F"/>
    <w:rsid w:val="00903298"/>
    <w:rsid w:val="00903B99"/>
    <w:rsid w:val="009048E0"/>
    <w:rsid w:val="0091078B"/>
    <w:rsid w:val="00911316"/>
    <w:rsid w:val="00912B50"/>
    <w:rsid w:val="0091361C"/>
    <w:rsid w:val="00914D00"/>
    <w:rsid w:val="00915B19"/>
    <w:rsid w:val="00915FB7"/>
    <w:rsid w:val="009160D9"/>
    <w:rsid w:val="00917A29"/>
    <w:rsid w:val="00917EFB"/>
    <w:rsid w:val="0092169A"/>
    <w:rsid w:val="00921D0D"/>
    <w:rsid w:val="00926358"/>
    <w:rsid w:val="00926E15"/>
    <w:rsid w:val="00927A46"/>
    <w:rsid w:val="00927AC2"/>
    <w:rsid w:val="00927DD7"/>
    <w:rsid w:val="00931C15"/>
    <w:rsid w:val="0093292F"/>
    <w:rsid w:val="0093318F"/>
    <w:rsid w:val="009338C3"/>
    <w:rsid w:val="00936ACF"/>
    <w:rsid w:val="00936DC9"/>
    <w:rsid w:val="00940900"/>
    <w:rsid w:val="00941B48"/>
    <w:rsid w:val="00942720"/>
    <w:rsid w:val="00945200"/>
    <w:rsid w:val="009460A3"/>
    <w:rsid w:val="00946570"/>
    <w:rsid w:val="009475DD"/>
    <w:rsid w:val="0095008C"/>
    <w:rsid w:val="00950A01"/>
    <w:rsid w:val="00954C4E"/>
    <w:rsid w:val="0095680F"/>
    <w:rsid w:val="0096086F"/>
    <w:rsid w:val="00960AC6"/>
    <w:rsid w:val="0096182D"/>
    <w:rsid w:val="00961D28"/>
    <w:rsid w:val="00961D35"/>
    <w:rsid w:val="00962969"/>
    <w:rsid w:val="00962DB4"/>
    <w:rsid w:val="00964348"/>
    <w:rsid w:val="009647C9"/>
    <w:rsid w:val="00965460"/>
    <w:rsid w:val="00965BDE"/>
    <w:rsid w:val="00966623"/>
    <w:rsid w:val="00967D01"/>
    <w:rsid w:val="00970E29"/>
    <w:rsid w:val="00971885"/>
    <w:rsid w:val="00971C56"/>
    <w:rsid w:val="00976E71"/>
    <w:rsid w:val="009815D0"/>
    <w:rsid w:val="00981F7B"/>
    <w:rsid w:val="0098387A"/>
    <w:rsid w:val="009868FB"/>
    <w:rsid w:val="0098700B"/>
    <w:rsid w:val="009903D2"/>
    <w:rsid w:val="00991BC2"/>
    <w:rsid w:val="00994629"/>
    <w:rsid w:val="009950A6"/>
    <w:rsid w:val="009967A6"/>
    <w:rsid w:val="00996FF3"/>
    <w:rsid w:val="009A10CE"/>
    <w:rsid w:val="009A251E"/>
    <w:rsid w:val="009A6250"/>
    <w:rsid w:val="009A6A36"/>
    <w:rsid w:val="009A6E61"/>
    <w:rsid w:val="009A7D42"/>
    <w:rsid w:val="009B2D54"/>
    <w:rsid w:val="009B2D64"/>
    <w:rsid w:val="009B53F4"/>
    <w:rsid w:val="009B6227"/>
    <w:rsid w:val="009B623C"/>
    <w:rsid w:val="009C09DD"/>
    <w:rsid w:val="009C0D7D"/>
    <w:rsid w:val="009C0D80"/>
    <w:rsid w:val="009C1AB5"/>
    <w:rsid w:val="009C2735"/>
    <w:rsid w:val="009C28E3"/>
    <w:rsid w:val="009C60C8"/>
    <w:rsid w:val="009C69FC"/>
    <w:rsid w:val="009C740B"/>
    <w:rsid w:val="009D0568"/>
    <w:rsid w:val="009D1DC4"/>
    <w:rsid w:val="009D211A"/>
    <w:rsid w:val="009D5F2A"/>
    <w:rsid w:val="009D5FC1"/>
    <w:rsid w:val="009E2B1A"/>
    <w:rsid w:val="009E6F75"/>
    <w:rsid w:val="009E75B3"/>
    <w:rsid w:val="009F1945"/>
    <w:rsid w:val="009F1D3F"/>
    <w:rsid w:val="009F23F5"/>
    <w:rsid w:val="009F3131"/>
    <w:rsid w:val="009F3256"/>
    <w:rsid w:val="009F52C9"/>
    <w:rsid w:val="009F5655"/>
    <w:rsid w:val="009F5B91"/>
    <w:rsid w:val="009F6F76"/>
    <w:rsid w:val="009F7F51"/>
    <w:rsid w:val="00A02FCC"/>
    <w:rsid w:val="00A02FD7"/>
    <w:rsid w:val="00A040A2"/>
    <w:rsid w:val="00A04F47"/>
    <w:rsid w:val="00A05741"/>
    <w:rsid w:val="00A058CA"/>
    <w:rsid w:val="00A06118"/>
    <w:rsid w:val="00A11463"/>
    <w:rsid w:val="00A12827"/>
    <w:rsid w:val="00A12DC7"/>
    <w:rsid w:val="00A1430B"/>
    <w:rsid w:val="00A16CB2"/>
    <w:rsid w:val="00A20F07"/>
    <w:rsid w:val="00A21206"/>
    <w:rsid w:val="00A21EE3"/>
    <w:rsid w:val="00A2245A"/>
    <w:rsid w:val="00A22561"/>
    <w:rsid w:val="00A22ADF"/>
    <w:rsid w:val="00A2339F"/>
    <w:rsid w:val="00A247DD"/>
    <w:rsid w:val="00A25229"/>
    <w:rsid w:val="00A31922"/>
    <w:rsid w:val="00A3246F"/>
    <w:rsid w:val="00A34439"/>
    <w:rsid w:val="00A34B0D"/>
    <w:rsid w:val="00A3506F"/>
    <w:rsid w:val="00A37B5B"/>
    <w:rsid w:val="00A406D9"/>
    <w:rsid w:val="00A40B3A"/>
    <w:rsid w:val="00A4361D"/>
    <w:rsid w:val="00A44AC0"/>
    <w:rsid w:val="00A44F94"/>
    <w:rsid w:val="00A5045D"/>
    <w:rsid w:val="00A51EB1"/>
    <w:rsid w:val="00A53D85"/>
    <w:rsid w:val="00A53E95"/>
    <w:rsid w:val="00A5488D"/>
    <w:rsid w:val="00A548CD"/>
    <w:rsid w:val="00A57B4F"/>
    <w:rsid w:val="00A60BE6"/>
    <w:rsid w:val="00A61E82"/>
    <w:rsid w:val="00A6238A"/>
    <w:rsid w:val="00A62DE8"/>
    <w:rsid w:val="00A637A2"/>
    <w:rsid w:val="00A6414A"/>
    <w:rsid w:val="00A64F66"/>
    <w:rsid w:val="00A65DC7"/>
    <w:rsid w:val="00A70846"/>
    <w:rsid w:val="00A721A0"/>
    <w:rsid w:val="00A72B36"/>
    <w:rsid w:val="00A72DBB"/>
    <w:rsid w:val="00A752BE"/>
    <w:rsid w:val="00A769EF"/>
    <w:rsid w:val="00A806F0"/>
    <w:rsid w:val="00A839DA"/>
    <w:rsid w:val="00A8401A"/>
    <w:rsid w:val="00A8461B"/>
    <w:rsid w:val="00A85686"/>
    <w:rsid w:val="00A85E5C"/>
    <w:rsid w:val="00A865C8"/>
    <w:rsid w:val="00A87CB9"/>
    <w:rsid w:val="00A87FBB"/>
    <w:rsid w:val="00A919B2"/>
    <w:rsid w:val="00A92D54"/>
    <w:rsid w:val="00A934F9"/>
    <w:rsid w:val="00A94A46"/>
    <w:rsid w:val="00A9536D"/>
    <w:rsid w:val="00A977EA"/>
    <w:rsid w:val="00A97B5C"/>
    <w:rsid w:val="00AA21A0"/>
    <w:rsid w:val="00AA5271"/>
    <w:rsid w:val="00AA6879"/>
    <w:rsid w:val="00AA70EF"/>
    <w:rsid w:val="00AB1BA4"/>
    <w:rsid w:val="00AB1C8B"/>
    <w:rsid w:val="00AB1CA8"/>
    <w:rsid w:val="00AB3507"/>
    <w:rsid w:val="00AB43F5"/>
    <w:rsid w:val="00AB4D12"/>
    <w:rsid w:val="00AC01AD"/>
    <w:rsid w:val="00AC0FE9"/>
    <w:rsid w:val="00AC1FD2"/>
    <w:rsid w:val="00AC5354"/>
    <w:rsid w:val="00AC7AFB"/>
    <w:rsid w:val="00AD08D0"/>
    <w:rsid w:val="00AD2DDB"/>
    <w:rsid w:val="00AD30DE"/>
    <w:rsid w:val="00AD4F1B"/>
    <w:rsid w:val="00AD6D17"/>
    <w:rsid w:val="00AE2131"/>
    <w:rsid w:val="00AE294D"/>
    <w:rsid w:val="00AE5984"/>
    <w:rsid w:val="00AE5BAA"/>
    <w:rsid w:val="00AF093C"/>
    <w:rsid w:val="00AF0DEA"/>
    <w:rsid w:val="00AF15DE"/>
    <w:rsid w:val="00AF18FC"/>
    <w:rsid w:val="00AF30D9"/>
    <w:rsid w:val="00AF3F8A"/>
    <w:rsid w:val="00AF6D41"/>
    <w:rsid w:val="00B01121"/>
    <w:rsid w:val="00B01DAD"/>
    <w:rsid w:val="00B0220B"/>
    <w:rsid w:val="00B0245F"/>
    <w:rsid w:val="00B035C3"/>
    <w:rsid w:val="00B03C86"/>
    <w:rsid w:val="00B046E3"/>
    <w:rsid w:val="00B05565"/>
    <w:rsid w:val="00B069C9"/>
    <w:rsid w:val="00B06ED0"/>
    <w:rsid w:val="00B076B2"/>
    <w:rsid w:val="00B11AC1"/>
    <w:rsid w:val="00B12214"/>
    <w:rsid w:val="00B15091"/>
    <w:rsid w:val="00B17707"/>
    <w:rsid w:val="00B1798B"/>
    <w:rsid w:val="00B2015D"/>
    <w:rsid w:val="00B20867"/>
    <w:rsid w:val="00B21C87"/>
    <w:rsid w:val="00B24EF9"/>
    <w:rsid w:val="00B324CB"/>
    <w:rsid w:val="00B33A30"/>
    <w:rsid w:val="00B33EB1"/>
    <w:rsid w:val="00B34C59"/>
    <w:rsid w:val="00B36A1E"/>
    <w:rsid w:val="00B37EF1"/>
    <w:rsid w:val="00B40EE9"/>
    <w:rsid w:val="00B42347"/>
    <w:rsid w:val="00B4346E"/>
    <w:rsid w:val="00B436A6"/>
    <w:rsid w:val="00B43BF5"/>
    <w:rsid w:val="00B4765C"/>
    <w:rsid w:val="00B50CA3"/>
    <w:rsid w:val="00B50D10"/>
    <w:rsid w:val="00B51241"/>
    <w:rsid w:val="00B53297"/>
    <w:rsid w:val="00B5358E"/>
    <w:rsid w:val="00B5359D"/>
    <w:rsid w:val="00B53D6A"/>
    <w:rsid w:val="00B546ED"/>
    <w:rsid w:val="00B54ED1"/>
    <w:rsid w:val="00B5661B"/>
    <w:rsid w:val="00B63335"/>
    <w:rsid w:val="00B64561"/>
    <w:rsid w:val="00B65D9B"/>
    <w:rsid w:val="00B66106"/>
    <w:rsid w:val="00B66782"/>
    <w:rsid w:val="00B66C2D"/>
    <w:rsid w:val="00B67CFB"/>
    <w:rsid w:val="00B709EB"/>
    <w:rsid w:val="00B70ACB"/>
    <w:rsid w:val="00B70C7D"/>
    <w:rsid w:val="00B71960"/>
    <w:rsid w:val="00B72113"/>
    <w:rsid w:val="00B736B0"/>
    <w:rsid w:val="00B81DF8"/>
    <w:rsid w:val="00B82E2C"/>
    <w:rsid w:val="00B83128"/>
    <w:rsid w:val="00B85012"/>
    <w:rsid w:val="00B860F9"/>
    <w:rsid w:val="00B862A6"/>
    <w:rsid w:val="00B86B47"/>
    <w:rsid w:val="00B86B99"/>
    <w:rsid w:val="00B924D5"/>
    <w:rsid w:val="00B955F5"/>
    <w:rsid w:val="00B95A6A"/>
    <w:rsid w:val="00B9663F"/>
    <w:rsid w:val="00BA0C61"/>
    <w:rsid w:val="00BA0F05"/>
    <w:rsid w:val="00BA3A64"/>
    <w:rsid w:val="00BA3CD1"/>
    <w:rsid w:val="00BB134A"/>
    <w:rsid w:val="00BB149E"/>
    <w:rsid w:val="00BB1A3D"/>
    <w:rsid w:val="00BB2016"/>
    <w:rsid w:val="00BB467F"/>
    <w:rsid w:val="00BB4A78"/>
    <w:rsid w:val="00BB7BF3"/>
    <w:rsid w:val="00BC2229"/>
    <w:rsid w:val="00BC2552"/>
    <w:rsid w:val="00BC322B"/>
    <w:rsid w:val="00BC3EAF"/>
    <w:rsid w:val="00BC4573"/>
    <w:rsid w:val="00BC4618"/>
    <w:rsid w:val="00BD0B5E"/>
    <w:rsid w:val="00BD1A4D"/>
    <w:rsid w:val="00BD385C"/>
    <w:rsid w:val="00BD4811"/>
    <w:rsid w:val="00BD4C2F"/>
    <w:rsid w:val="00BD55AD"/>
    <w:rsid w:val="00BD61AF"/>
    <w:rsid w:val="00BD74CE"/>
    <w:rsid w:val="00BE0C1A"/>
    <w:rsid w:val="00BE4D16"/>
    <w:rsid w:val="00BE6562"/>
    <w:rsid w:val="00BE7EF0"/>
    <w:rsid w:val="00BF0426"/>
    <w:rsid w:val="00BF08BA"/>
    <w:rsid w:val="00BF1D4A"/>
    <w:rsid w:val="00BF2E8C"/>
    <w:rsid w:val="00BF3E0C"/>
    <w:rsid w:val="00BF7495"/>
    <w:rsid w:val="00C004A1"/>
    <w:rsid w:val="00C010DD"/>
    <w:rsid w:val="00C017CE"/>
    <w:rsid w:val="00C04E9A"/>
    <w:rsid w:val="00C056BD"/>
    <w:rsid w:val="00C05E94"/>
    <w:rsid w:val="00C109B7"/>
    <w:rsid w:val="00C11224"/>
    <w:rsid w:val="00C11740"/>
    <w:rsid w:val="00C11D02"/>
    <w:rsid w:val="00C11E25"/>
    <w:rsid w:val="00C1385F"/>
    <w:rsid w:val="00C15EF4"/>
    <w:rsid w:val="00C16AF2"/>
    <w:rsid w:val="00C1786F"/>
    <w:rsid w:val="00C237CF"/>
    <w:rsid w:val="00C23DF1"/>
    <w:rsid w:val="00C24572"/>
    <w:rsid w:val="00C30150"/>
    <w:rsid w:val="00C32351"/>
    <w:rsid w:val="00C32A00"/>
    <w:rsid w:val="00C3399D"/>
    <w:rsid w:val="00C344D1"/>
    <w:rsid w:val="00C3460D"/>
    <w:rsid w:val="00C363E8"/>
    <w:rsid w:val="00C36EEB"/>
    <w:rsid w:val="00C372B1"/>
    <w:rsid w:val="00C42177"/>
    <w:rsid w:val="00C431A6"/>
    <w:rsid w:val="00C43446"/>
    <w:rsid w:val="00C45809"/>
    <w:rsid w:val="00C45BE6"/>
    <w:rsid w:val="00C50072"/>
    <w:rsid w:val="00C501C0"/>
    <w:rsid w:val="00C51D14"/>
    <w:rsid w:val="00C528D3"/>
    <w:rsid w:val="00C533BB"/>
    <w:rsid w:val="00C54249"/>
    <w:rsid w:val="00C543A4"/>
    <w:rsid w:val="00C62930"/>
    <w:rsid w:val="00C64A47"/>
    <w:rsid w:val="00C66B76"/>
    <w:rsid w:val="00C677DD"/>
    <w:rsid w:val="00C716AE"/>
    <w:rsid w:val="00C73F3C"/>
    <w:rsid w:val="00C74BAA"/>
    <w:rsid w:val="00C752A2"/>
    <w:rsid w:val="00C75513"/>
    <w:rsid w:val="00C75C8F"/>
    <w:rsid w:val="00C80703"/>
    <w:rsid w:val="00C8289F"/>
    <w:rsid w:val="00C82DC1"/>
    <w:rsid w:val="00C8454C"/>
    <w:rsid w:val="00C848A5"/>
    <w:rsid w:val="00C868DA"/>
    <w:rsid w:val="00C87325"/>
    <w:rsid w:val="00C918DE"/>
    <w:rsid w:val="00C92B1D"/>
    <w:rsid w:val="00C95C38"/>
    <w:rsid w:val="00C97020"/>
    <w:rsid w:val="00CA043D"/>
    <w:rsid w:val="00CA2DCA"/>
    <w:rsid w:val="00CA4299"/>
    <w:rsid w:val="00CA64B7"/>
    <w:rsid w:val="00CA788E"/>
    <w:rsid w:val="00CB00E3"/>
    <w:rsid w:val="00CB0C08"/>
    <w:rsid w:val="00CB31F0"/>
    <w:rsid w:val="00CB6002"/>
    <w:rsid w:val="00CB69EA"/>
    <w:rsid w:val="00CB7B30"/>
    <w:rsid w:val="00CB7CCB"/>
    <w:rsid w:val="00CC0F30"/>
    <w:rsid w:val="00CC15D7"/>
    <w:rsid w:val="00CC3775"/>
    <w:rsid w:val="00CC398E"/>
    <w:rsid w:val="00CC5184"/>
    <w:rsid w:val="00CC539B"/>
    <w:rsid w:val="00CD3323"/>
    <w:rsid w:val="00CD3798"/>
    <w:rsid w:val="00CD5190"/>
    <w:rsid w:val="00CD59DB"/>
    <w:rsid w:val="00CD5ADF"/>
    <w:rsid w:val="00CD62D8"/>
    <w:rsid w:val="00CE1886"/>
    <w:rsid w:val="00CE1C1F"/>
    <w:rsid w:val="00CE2BDF"/>
    <w:rsid w:val="00CE4659"/>
    <w:rsid w:val="00CE59EF"/>
    <w:rsid w:val="00CE5C12"/>
    <w:rsid w:val="00CE6CE0"/>
    <w:rsid w:val="00CE758A"/>
    <w:rsid w:val="00CE7B19"/>
    <w:rsid w:val="00CF1977"/>
    <w:rsid w:val="00CF1A7B"/>
    <w:rsid w:val="00CF2852"/>
    <w:rsid w:val="00CF2C5A"/>
    <w:rsid w:val="00CF2DD5"/>
    <w:rsid w:val="00CF2F51"/>
    <w:rsid w:val="00CF3084"/>
    <w:rsid w:val="00CF398C"/>
    <w:rsid w:val="00CF3CCE"/>
    <w:rsid w:val="00CF53A7"/>
    <w:rsid w:val="00CF595C"/>
    <w:rsid w:val="00CF5B0D"/>
    <w:rsid w:val="00D00976"/>
    <w:rsid w:val="00D03A81"/>
    <w:rsid w:val="00D04BF8"/>
    <w:rsid w:val="00D05205"/>
    <w:rsid w:val="00D10BD5"/>
    <w:rsid w:val="00D111FB"/>
    <w:rsid w:val="00D1300B"/>
    <w:rsid w:val="00D17385"/>
    <w:rsid w:val="00D175EF"/>
    <w:rsid w:val="00D21610"/>
    <w:rsid w:val="00D228BF"/>
    <w:rsid w:val="00D2447E"/>
    <w:rsid w:val="00D24B37"/>
    <w:rsid w:val="00D26D83"/>
    <w:rsid w:val="00D27714"/>
    <w:rsid w:val="00D27E8C"/>
    <w:rsid w:val="00D27FF4"/>
    <w:rsid w:val="00D30A4B"/>
    <w:rsid w:val="00D30B4F"/>
    <w:rsid w:val="00D30EDE"/>
    <w:rsid w:val="00D31C41"/>
    <w:rsid w:val="00D32208"/>
    <w:rsid w:val="00D32EFD"/>
    <w:rsid w:val="00D33245"/>
    <w:rsid w:val="00D332A1"/>
    <w:rsid w:val="00D33ECE"/>
    <w:rsid w:val="00D344B0"/>
    <w:rsid w:val="00D36E6A"/>
    <w:rsid w:val="00D44E26"/>
    <w:rsid w:val="00D453D3"/>
    <w:rsid w:val="00D4658C"/>
    <w:rsid w:val="00D46B02"/>
    <w:rsid w:val="00D46DF9"/>
    <w:rsid w:val="00D50493"/>
    <w:rsid w:val="00D50AC4"/>
    <w:rsid w:val="00D51C0F"/>
    <w:rsid w:val="00D52EB4"/>
    <w:rsid w:val="00D53B88"/>
    <w:rsid w:val="00D545F3"/>
    <w:rsid w:val="00D549DD"/>
    <w:rsid w:val="00D54BFE"/>
    <w:rsid w:val="00D556B8"/>
    <w:rsid w:val="00D55A8D"/>
    <w:rsid w:val="00D56153"/>
    <w:rsid w:val="00D565C1"/>
    <w:rsid w:val="00D56823"/>
    <w:rsid w:val="00D61A82"/>
    <w:rsid w:val="00D61AB4"/>
    <w:rsid w:val="00D62BBC"/>
    <w:rsid w:val="00D66220"/>
    <w:rsid w:val="00D66CB0"/>
    <w:rsid w:val="00D700DB"/>
    <w:rsid w:val="00D715E9"/>
    <w:rsid w:val="00D71E61"/>
    <w:rsid w:val="00D74585"/>
    <w:rsid w:val="00D74CFD"/>
    <w:rsid w:val="00D75029"/>
    <w:rsid w:val="00D76F27"/>
    <w:rsid w:val="00D80F2A"/>
    <w:rsid w:val="00D82BAC"/>
    <w:rsid w:val="00D82BD6"/>
    <w:rsid w:val="00D83607"/>
    <w:rsid w:val="00D84844"/>
    <w:rsid w:val="00D84995"/>
    <w:rsid w:val="00D84B73"/>
    <w:rsid w:val="00D85E61"/>
    <w:rsid w:val="00D864F0"/>
    <w:rsid w:val="00D86A90"/>
    <w:rsid w:val="00D870D8"/>
    <w:rsid w:val="00D90CF0"/>
    <w:rsid w:val="00D919F3"/>
    <w:rsid w:val="00D931AF"/>
    <w:rsid w:val="00D93E51"/>
    <w:rsid w:val="00D9442D"/>
    <w:rsid w:val="00D94850"/>
    <w:rsid w:val="00D9490E"/>
    <w:rsid w:val="00D94B0D"/>
    <w:rsid w:val="00D97A07"/>
    <w:rsid w:val="00D97A22"/>
    <w:rsid w:val="00D97D88"/>
    <w:rsid w:val="00DA0F78"/>
    <w:rsid w:val="00DA2EE9"/>
    <w:rsid w:val="00DA3E50"/>
    <w:rsid w:val="00DA4DE7"/>
    <w:rsid w:val="00DA7E69"/>
    <w:rsid w:val="00DB05AC"/>
    <w:rsid w:val="00DB06CD"/>
    <w:rsid w:val="00DB156B"/>
    <w:rsid w:val="00DB18CD"/>
    <w:rsid w:val="00DB18F2"/>
    <w:rsid w:val="00DB19B1"/>
    <w:rsid w:val="00DB2E67"/>
    <w:rsid w:val="00DB649A"/>
    <w:rsid w:val="00DB696A"/>
    <w:rsid w:val="00DB7CC9"/>
    <w:rsid w:val="00DC09BF"/>
    <w:rsid w:val="00DC1CC2"/>
    <w:rsid w:val="00DC3585"/>
    <w:rsid w:val="00DC38D3"/>
    <w:rsid w:val="00DC3AE5"/>
    <w:rsid w:val="00DC4599"/>
    <w:rsid w:val="00DC5E27"/>
    <w:rsid w:val="00DC5F61"/>
    <w:rsid w:val="00DC667C"/>
    <w:rsid w:val="00DC7DBB"/>
    <w:rsid w:val="00DD0217"/>
    <w:rsid w:val="00DD1EB4"/>
    <w:rsid w:val="00DD248B"/>
    <w:rsid w:val="00DD30C6"/>
    <w:rsid w:val="00DD335A"/>
    <w:rsid w:val="00DD3635"/>
    <w:rsid w:val="00DD42EF"/>
    <w:rsid w:val="00DD5274"/>
    <w:rsid w:val="00DD55C8"/>
    <w:rsid w:val="00DD5835"/>
    <w:rsid w:val="00DD5DE6"/>
    <w:rsid w:val="00DD69AF"/>
    <w:rsid w:val="00DD75D3"/>
    <w:rsid w:val="00DE0103"/>
    <w:rsid w:val="00DE1878"/>
    <w:rsid w:val="00DE4E79"/>
    <w:rsid w:val="00DE6C2E"/>
    <w:rsid w:val="00DE6EE5"/>
    <w:rsid w:val="00DE77BD"/>
    <w:rsid w:val="00DF081E"/>
    <w:rsid w:val="00DF2794"/>
    <w:rsid w:val="00DF59E3"/>
    <w:rsid w:val="00E02FD6"/>
    <w:rsid w:val="00E03083"/>
    <w:rsid w:val="00E055B3"/>
    <w:rsid w:val="00E05ACA"/>
    <w:rsid w:val="00E060B3"/>
    <w:rsid w:val="00E07566"/>
    <w:rsid w:val="00E10833"/>
    <w:rsid w:val="00E11196"/>
    <w:rsid w:val="00E13B30"/>
    <w:rsid w:val="00E14653"/>
    <w:rsid w:val="00E150E5"/>
    <w:rsid w:val="00E157F1"/>
    <w:rsid w:val="00E16DD2"/>
    <w:rsid w:val="00E20162"/>
    <w:rsid w:val="00E22619"/>
    <w:rsid w:val="00E22AE7"/>
    <w:rsid w:val="00E23145"/>
    <w:rsid w:val="00E24843"/>
    <w:rsid w:val="00E24DFC"/>
    <w:rsid w:val="00E24F68"/>
    <w:rsid w:val="00E26FA7"/>
    <w:rsid w:val="00E27ACC"/>
    <w:rsid w:val="00E3145E"/>
    <w:rsid w:val="00E32EE6"/>
    <w:rsid w:val="00E34A14"/>
    <w:rsid w:val="00E36249"/>
    <w:rsid w:val="00E408AC"/>
    <w:rsid w:val="00E40BBF"/>
    <w:rsid w:val="00E41C5A"/>
    <w:rsid w:val="00E428BD"/>
    <w:rsid w:val="00E44BC8"/>
    <w:rsid w:val="00E4591D"/>
    <w:rsid w:val="00E477DC"/>
    <w:rsid w:val="00E5040C"/>
    <w:rsid w:val="00E5278A"/>
    <w:rsid w:val="00E5402E"/>
    <w:rsid w:val="00E6217F"/>
    <w:rsid w:val="00E638FD"/>
    <w:rsid w:val="00E65172"/>
    <w:rsid w:val="00E6663A"/>
    <w:rsid w:val="00E66EDB"/>
    <w:rsid w:val="00E7018D"/>
    <w:rsid w:val="00E70F6D"/>
    <w:rsid w:val="00E72F6D"/>
    <w:rsid w:val="00E73EC0"/>
    <w:rsid w:val="00E73EDA"/>
    <w:rsid w:val="00E75EEF"/>
    <w:rsid w:val="00E81A7D"/>
    <w:rsid w:val="00E82DCD"/>
    <w:rsid w:val="00E8300C"/>
    <w:rsid w:val="00E83291"/>
    <w:rsid w:val="00E91A69"/>
    <w:rsid w:val="00E91AED"/>
    <w:rsid w:val="00EA287C"/>
    <w:rsid w:val="00EA2DBB"/>
    <w:rsid w:val="00EA637C"/>
    <w:rsid w:val="00EA6381"/>
    <w:rsid w:val="00EB057A"/>
    <w:rsid w:val="00EB0650"/>
    <w:rsid w:val="00EB0DA9"/>
    <w:rsid w:val="00EB26F3"/>
    <w:rsid w:val="00EB2E05"/>
    <w:rsid w:val="00EB448D"/>
    <w:rsid w:val="00EB4840"/>
    <w:rsid w:val="00EB5674"/>
    <w:rsid w:val="00EB6035"/>
    <w:rsid w:val="00EB6333"/>
    <w:rsid w:val="00EB7164"/>
    <w:rsid w:val="00EC00F5"/>
    <w:rsid w:val="00EC1F7A"/>
    <w:rsid w:val="00EC2A83"/>
    <w:rsid w:val="00EC324F"/>
    <w:rsid w:val="00EC4B44"/>
    <w:rsid w:val="00EC6C73"/>
    <w:rsid w:val="00EC6D1E"/>
    <w:rsid w:val="00EC75D9"/>
    <w:rsid w:val="00EC76DD"/>
    <w:rsid w:val="00EC79EC"/>
    <w:rsid w:val="00ED07FD"/>
    <w:rsid w:val="00ED0950"/>
    <w:rsid w:val="00ED0B18"/>
    <w:rsid w:val="00ED3068"/>
    <w:rsid w:val="00ED3DAD"/>
    <w:rsid w:val="00ED4878"/>
    <w:rsid w:val="00ED5845"/>
    <w:rsid w:val="00ED62AB"/>
    <w:rsid w:val="00ED668C"/>
    <w:rsid w:val="00ED6840"/>
    <w:rsid w:val="00EE11EE"/>
    <w:rsid w:val="00EE13BD"/>
    <w:rsid w:val="00EE45F9"/>
    <w:rsid w:val="00EE5184"/>
    <w:rsid w:val="00EE5ED9"/>
    <w:rsid w:val="00EE6156"/>
    <w:rsid w:val="00EE794A"/>
    <w:rsid w:val="00EF0922"/>
    <w:rsid w:val="00EF2A28"/>
    <w:rsid w:val="00EF3B02"/>
    <w:rsid w:val="00EF5B2D"/>
    <w:rsid w:val="00EF7777"/>
    <w:rsid w:val="00EF7D03"/>
    <w:rsid w:val="00EF7DEB"/>
    <w:rsid w:val="00F00902"/>
    <w:rsid w:val="00F02066"/>
    <w:rsid w:val="00F03093"/>
    <w:rsid w:val="00F03676"/>
    <w:rsid w:val="00F03FD6"/>
    <w:rsid w:val="00F042AC"/>
    <w:rsid w:val="00F0612C"/>
    <w:rsid w:val="00F06966"/>
    <w:rsid w:val="00F12261"/>
    <w:rsid w:val="00F122A9"/>
    <w:rsid w:val="00F12311"/>
    <w:rsid w:val="00F14077"/>
    <w:rsid w:val="00F14D68"/>
    <w:rsid w:val="00F153A9"/>
    <w:rsid w:val="00F16F36"/>
    <w:rsid w:val="00F20A1A"/>
    <w:rsid w:val="00F23672"/>
    <w:rsid w:val="00F247AE"/>
    <w:rsid w:val="00F24A2C"/>
    <w:rsid w:val="00F258CC"/>
    <w:rsid w:val="00F26385"/>
    <w:rsid w:val="00F26991"/>
    <w:rsid w:val="00F305A7"/>
    <w:rsid w:val="00F317D1"/>
    <w:rsid w:val="00F3306D"/>
    <w:rsid w:val="00F33263"/>
    <w:rsid w:val="00F35967"/>
    <w:rsid w:val="00F35A27"/>
    <w:rsid w:val="00F35C90"/>
    <w:rsid w:val="00F35E3F"/>
    <w:rsid w:val="00F36DE6"/>
    <w:rsid w:val="00F36FD2"/>
    <w:rsid w:val="00F4069F"/>
    <w:rsid w:val="00F40DE5"/>
    <w:rsid w:val="00F41764"/>
    <w:rsid w:val="00F46A36"/>
    <w:rsid w:val="00F4797D"/>
    <w:rsid w:val="00F47F39"/>
    <w:rsid w:val="00F504FB"/>
    <w:rsid w:val="00F507B2"/>
    <w:rsid w:val="00F50B26"/>
    <w:rsid w:val="00F50D24"/>
    <w:rsid w:val="00F51716"/>
    <w:rsid w:val="00F52C76"/>
    <w:rsid w:val="00F52FD0"/>
    <w:rsid w:val="00F53414"/>
    <w:rsid w:val="00F53E27"/>
    <w:rsid w:val="00F550E4"/>
    <w:rsid w:val="00F552C6"/>
    <w:rsid w:val="00F56E0F"/>
    <w:rsid w:val="00F5708D"/>
    <w:rsid w:val="00F57A5E"/>
    <w:rsid w:val="00F64C22"/>
    <w:rsid w:val="00F73115"/>
    <w:rsid w:val="00F7367A"/>
    <w:rsid w:val="00F75C24"/>
    <w:rsid w:val="00F76423"/>
    <w:rsid w:val="00F80A76"/>
    <w:rsid w:val="00F80DE1"/>
    <w:rsid w:val="00F817FF"/>
    <w:rsid w:val="00F829A5"/>
    <w:rsid w:val="00F82E74"/>
    <w:rsid w:val="00F833E1"/>
    <w:rsid w:val="00F8403A"/>
    <w:rsid w:val="00F845A2"/>
    <w:rsid w:val="00F84EDD"/>
    <w:rsid w:val="00F859C0"/>
    <w:rsid w:val="00F86C0B"/>
    <w:rsid w:val="00F90F78"/>
    <w:rsid w:val="00F91665"/>
    <w:rsid w:val="00F91DD6"/>
    <w:rsid w:val="00F92D91"/>
    <w:rsid w:val="00F93C12"/>
    <w:rsid w:val="00F9559C"/>
    <w:rsid w:val="00F9566E"/>
    <w:rsid w:val="00F96413"/>
    <w:rsid w:val="00F9648E"/>
    <w:rsid w:val="00F969EC"/>
    <w:rsid w:val="00F97F32"/>
    <w:rsid w:val="00FA00D4"/>
    <w:rsid w:val="00FA2325"/>
    <w:rsid w:val="00FA2761"/>
    <w:rsid w:val="00FA5666"/>
    <w:rsid w:val="00FA6981"/>
    <w:rsid w:val="00FA6CDB"/>
    <w:rsid w:val="00FA776F"/>
    <w:rsid w:val="00FB0B14"/>
    <w:rsid w:val="00FB1BFD"/>
    <w:rsid w:val="00FB2984"/>
    <w:rsid w:val="00FB2CA7"/>
    <w:rsid w:val="00FB2D29"/>
    <w:rsid w:val="00FB3481"/>
    <w:rsid w:val="00FB4184"/>
    <w:rsid w:val="00FB428C"/>
    <w:rsid w:val="00FB73FC"/>
    <w:rsid w:val="00FC031F"/>
    <w:rsid w:val="00FC19F9"/>
    <w:rsid w:val="00FC4141"/>
    <w:rsid w:val="00FC4348"/>
    <w:rsid w:val="00FC6783"/>
    <w:rsid w:val="00FC6835"/>
    <w:rsid w:val="00FC6B35"/>
    <w:rsid w:val="00FC6F68"/>
    <w:rsid w:val="00FD08B7"/>
    <w:rsid w:val="00FD2611"/>
    <w:rsid w:val="00FD313C"/>
    <w:rsid w:val="00FD6CDA"/>
    <w:rsid w:val="00FD6E00"/>
    <w:rsid w:val="00FD79EC"/>
    <w:rsid w:val="00FE14AC"/>
    <w:rsid w:val="00FE1754"/>
    <w:rsid w:val="00FE19CC"/>
    <w:rsid w:val="00FE1E03"/>
    <w:rsid w:val="00FE1FBC"/>
    <w:rsid w:val="00FE270E"/>
    <w:rsid w:val="00FE289E"/>
    <w:rsid w:val="00FE4BD1"/>
    <w:rsid w:val="00FE74F2"/>
    <w:rsid w:val="00FF4CA6"/>
    <w:rsid w:val="00FF661C"/>
    <w:rsid w:val="00FF6E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3EAC"/>
    <w:pPr>
      <w:spacing w:after="0" w:line="240" w:lineRule="auto"/>
    </w:pPr>
    <w:rPr>
      <w:sz w:val="24"/>
      <w:szCs w:val="24"/>
    </w:rPr>
  </w:style>
  <w:style w:type="paragraph" w:styleId="Heading1">
    <w:name w:val="heading 1"/>
    <w:basedOn w:val="ListParagraph"/>
    <w:next w:val="Normal"/>
    <w:link w:val="Heading1Char"/>
    <w:uiPriority w:val="9"/>
    <w:qFormat/>
    <w:rsid w:val="00862025"/>
    <w:pPr>
      <w:numPr>
        <w:numId w:val="17"/>
      </w:numPr>
      <w:spacing w:after="120" w:line="276" w:lineRule="auto"/>
      <w:contextualSpacing w:val="0"/>
      <w:outlineLvl w:val="0"/>
    </w:pPr>
    <w:rPr>
      <w:rFonts w:ascii="Gotham Bold" w:hAnsi="Gotham Bold"/>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unhideWhenUsed/>
    <w:rsid w:val="007E23E7"/>
    <w:pPr>
      <w:spacing w:before="100" w:beforeAutospacing="1" w:after="100" w:afterAutospacing="1"/>
    </w:pPr>
    <w:rPr>
      <w:rFonts w:ascii="Times New Roman" w:eastAsiaTheme="minorEastAsia" w:hAnsi="Times New Roman" w:cs="Times New Roman"/>
      <w:lang w:eastAsia="en-GB"/>
    </w:rPr>
  </w:style>
  <w:style w:type="character" w:styleId="FollowedHyperlink">
    <w:name w:val="FollowedHyperlink"/>
    <w:basedOn w:val="DefaultParagraphFont"/>
    <w:uiPriority w:val="99"/>
    <w:semiHidden/>
    <w:unhideWhenUsed/>
    <w:rsid w:val="00ED5845"/>
    <w:rPr>
      <w:color w:val="800080" w:themeColor="followedHyperlink"/>
      <w:u w:val="single"/>
    </w:rPr>
  </w:style>
  <w:style w:type="table" w:styleId="ListTable2-Accent3">
    <w:name w:val="List Table 2 Accent 3"/>
    <w:basedOn w:val="TableNormal"/>
    <w:uiPriority w:val="47"/>
    <w:rsid w:val="004A35B8"/>
    <w:pPr>
      <w:spacing w:after="0" w:line="240" w:lineRule="auto"/>
    </w:pPr>
    <w:rPr>
      <w:sz w:val="24"/>
      <w:szCs w:val="24"/>
    </w:r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Heading1Char">
    <w:name w:val="Heading 1 Char"/>
    <w:basedOn w:val="DefaultParagraphFont"/>
    <w:link w:val="Heading1"/>
    <w:uiPriority w:val="9"/>
    <w:rsid w:val="00862025"/>
    <w:rPr>
      <w:rFonts w:ascii="Gotham Bold" w:hAnsi="Gotham Bold"/>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093807">
      <w:bodyDiv w:val="1"/>
      <w:marLeft w:val="0"/>
      <w:marRight w:val="0"/>
      <w:marTop w:val="0"/>
      <w:marBottom w:val="0"/>
      <w:divBdr>
        <w:top w:val="none" w:sz="0" w:space="0" w:color="auto"/>
        <w:left w:val="none" w:sz="0" w:space="0" w:color="auto"/>
        <w:bottom w:val="none" w:sz="0" w:space="0" w:color="auto"/>
        <w:right w:val="none" w:sz="0" w:space="0" w:color="auto"/>
      </w:divBdr>
    </w:div>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263389285">
      <w:bodyDiv w:val="1"/>
      <w:marLeft w:val="0"/>
      <w:marRight w:val="0"/>
      <w:marTop w:val="0"/>
      <w:marBottom w:val="0"/>
      <w:divBdr>
        <w:top w:val="none" w:sz="0" w:space="0" w:color="auto"/>
        <w:left w:val="none" w:sz="0" w:space="0" w:color="auto"/>
        <w:bottom w:val="none" w:sz="0" w:space="0" w:color="auto"/>
        <w:right w:val="none" w:sz="0" w:space="0" w:color="auto"/>
      </w:divBdr>
    </w:div>
    <w:div w:id="397945767">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431096605">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981933356">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03824332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1532717244">
      <w:bodyDiv w:val="1"/>
      <w:marLeft w:val="0"/>
      <w:marRight w:val="0"/>
      <w:marTop w:val="0"/>
      <w:marBottom w:val="0"/>
      <w:divBdr>
        <w:top w:val="none" w:sz="0" w:space="0" w:color="auto"/>
        <w:left w:val="none" w:sz="0" w:space="0" w:color="auto"/>
        <w:bottom w:val="none" w:sz="0" w:space="0" w:color="auto"/>
        <w:right w:val="none" w:sz="0" w:space="0" w:color="auto"/>
      </w:divBdr>
    </w:div>
    <w:div w:id="1630671607">
      <w:bodyDiv w:val="1"/>
      <w:marLeft w:val="0"/>
      <w:marRight w:val="0"/>
      <w:marTop w:val="0"/>
      <w:marBottom w:val="0"/>
      <w:divBdr>
        <w:top w:val="none" w:sz="0" w:space="0" w:color="auto"/>
        <w:left w:val="none" w:sz="0" w:space="0" w:color="auto"/>
        <w:bottom w:val="none" w:sz="0" w:space="0" w:color="auto"/>
        <w:right w:val="none" w:sz="0" w:space="0" w:color="auto"/>
      </w:divBdr>
    </w:div>
    <w:div w:id="1675449836">
      <w:bodyDiv w:val="1"/>
      <w:marLeft w:val="0"/>
      <w:marRight w:val="0"/>
      <w:marTop w:val="0"/>
      <w:marBottom w:val="0"/>
      <w:divBdr>
        <w:top w:val="none" w:sz="0" w:space="0" w:color="auto"/>
        <w:left w:val="none" w:sz="0" w:space="0" w:color="auto"/>
        <w:bottom w:val="none" w:sz="0" w:space="0" w:color="auto"/>
        <w:right w:val="none" w:sz="0" w:space="0" w:color="auto"/>
      </w:divBdr>
    </w:div>
    <w:div w:id="1710686265">
      <w:bodyDiv w:val="1"/>
      <w:marLeft w:val="0"/>
      <w:marRight w:val="0"/>
      <w:marTop w:val="0"/>
      <w:marBottom w:val="0"/>
      <w:divBdr>
        <w:top w:val="none" w:sz="0" w:space="0" w:color="auto"/>
        <w:left w:val="none" w:sz="0" w:space="0" w:color="auto"/>
        <w:bottom w:val="none" w:sz="0" w:space="0" w:color="auto"/>
        <w:right w:val="none" w:sz="0" w:space="0" w:color="auto"/>
      </w:divBdr>
    </w:div>
    <w:div w:id="1784811232">
      <w:bodyDiv w:val="1"/>
      <w:marLeft w:val="0"/>
      <w:marRight w:val="0"/>
      <w:marTop w:val="0"/>
      <w:marBottom w:val="0"/>
      <w:divBdr>
        <w:top w:val="none" w:sz="0" w:space="0" w:color="auto"/>
        <w:left w:val="none" w:sz="0" w:space="0" w:color="auto"/>
        <w:bottom w:val="none" w:sz="0" w:space="0" w:color="auto"/>
        <w:right w:val="none" w:sz="0" w:space="0" w:color="auto"/>
      </w:divBdr>
    </w:div>
    <w:div w:id="2007438844">
      <w:bodyDiv w:val="1"/>
      <w:marLeft w:val="0"/>
      <w:marRight w:val="0"/>
      <w:marTop w:val="0"/>
      <w:marBottom w:val="0"/>
      <w:divBdr>
        <w:top w:val="none" w:sz="0" w:space="0" w:color="auto"/>
        <w:left w:val="none" w:sz="0" w:space="0" w:color="auto"/>
        <w:bottom w:val="none" w:sz="0" w:space="0" w:color="auto"/>
        <w:right w:val="none" w:sz="0" w:space="0" w:color="auto"/>
      </w:divBdr>
    </w:div>
    <w:div w:id="2038189333">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 w:id="2112041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ment.wiltshire.gov.uk/pr/s/planning-application/a0iQ300000CWPAr/pl202501151" TargetMode="External"/><Relationship Id="rId13" Type="http://schemas.openxmlformats.org/officeDocument/2006/relationships/hyperlink" Target="https://development.wiltshire.gov.uk/pr/s/planning-application/a0iQ300000CUpEHIA1/pl202501113"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development.wiltshire.gov.uk/pr/s/planning-application/a0iQ300000C2d9dIAB/pl202500465"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velopment.wiltshire.gov.uk/pr/s/planning-application/a0iQ300000CUpEHIA1/pl202501113"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development.wiltshire.gov.uk/pr/s/planning-application/a0iQ300000C2d9dIAB/pl202500465"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development.wiltshire.gov.uk/pr/s/planning-application/a0iQ300000Cu6BtIAJ/pl202501662" TargetMode="External"/><Relationship Id="rId14" Type="http://schemas.openxmlformats.org/officeDocument/2006/relationships/hyperlink" Target="https://development.wiltshire.gov.uk/pr/s/planning-application/a0iQ300000CV8qP/pl202501130"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3431EC-6AD4-4BBF-8B2E-79D06487B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2820</Words>
  <Characters>16079</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cp:lastPrinted>2025-04-10T11:30:00Z</cp:lastPrinted>
  <dcterms:created xsi:type="dcterms:W3CDTF">2025-05-08T16:50:00Z</dcterms:created>
  <dcterms:modified xsi:type="dcterms:W3CDTF">2025-05-08T16:51:00Z</dcterms:modified>
</cp:coreProperties>
</file>